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6F96B">
      <w:pPr>
        <w:pStyle w:val="18"/>
        <w:keepNext w:val="0"/>
        <w:keepLines w:val="0"/>
        <w:pageBreakBefore w:val="0"/>
        <w:widowControl w:val="0"/>
        <w:kinsoku/>
        <w:wordWrap/>
        <w:overflowPunct/>
        <w:topLinePunct w:val="0"/>
        <w:autoSpaceDE/>
        <w:autoSpaceDN/>
        <w:bidi w:val="0"/>
        <w:adjustRightInd/>
        <w:snapToGrid/>
        <w:spacing w:after="8000" w:line="1000" w:lineRule="exact"/>
        <w:textAlignment w:val="auto"/>
        <w:rPr>
          <w:rFonts w:ascii="方正小标宋简体" w:hAnsi="方正小标宋简体" w:eastAsia="方正小标宋简体" w:cs="方正小标宋简体"/>
          <w:b/>
          <w:bCs/>
          <w:sz w:val="72"/>
          <w:szCs w:val="72"/>
          <w:highlight w:val="none"/>
        </w:rPr>
      </w:pPr>
      <w:bookmarkStart w:id="0" w:name="_Hlk80004236"/>
      <w:r>
        <w:rPr>
          <w:rFonts w:hint="eastAsia" w:ascii="方正小标宋简体" w:hAnsi="方正小标宋简体" w:eastAsia="方正小标宋简体" w:cs="方正小标宋简体"/>
          <w:sz w:val="72"/>
          <w:szCs w:val="72"/>
          <w:highlight w:val="none"/>
          <w:lang w:val="en-US" w:eastAsia="zh-CN"/>
        </w:rPr>
        <w:t xml:space="preserve"> </w:t>
      </w:r>
      <w:r>
        <w:rPr>
          <w:rFonts w:hint="eastAsia" w:ascii="黑体" w:hAnsi="黑体" w:eastAsia="黑体" w:cs="黑体"/>
          <w:sz w:val="84"/>
          <w:szCs w:val="84"/>
          <w:highlight w:val="none"/>
          <w:lang w:val="en-US" w:eastAsia="zh-CN"/>
        </w:rPr>
        <w:t xml:space="preserve"> </w:t>
      </w:r>
      <w:r>
        <w:rPr>
          <w:rFonts w:hint="eastAsia" w:ascii="黑体" w:hAnsi="黑体" w:eastAsia="黑体" w:cs="黑体"/>
          <w:b/>
          <w:bCs/>
          <w:sz w:val="84"/>
          <w:szCs w:val="84"/>
          <w:highlight w:val="none"/>
        </w:rPr>
        <w:t>中国</w:t>
      </w:r>
      <w:r>
        <w:rPr>
          <w:rFonts w:hint="eastAsia" w:ascii="黑体" w:hAnsi="黑体" w:eastAsia="黑体" w:cs="黑体"/>
          <w:b/>
          <w:bCs/>
          <w:sz w:val="84"/>
          <w:szCs w:val="84"/>
          <w:highlight w:val="none"/>
          <w:lang w:eastAsia="zh-CN"/>
        </w:rPr>
        <w:t>电视艺术家协会</w:t>
      </w:r>
      <w:r>
        <w:rPr>
          <w:rFonts w:hint="eastAsia" w:ascii="黑体" w:hAnsi="黑体" w:eastAsia="黑体" w:cs="黑体"/>
          <w:b/>
          <w:bCs/>
          <w:sz w:val="84"/>
          <w:szCs w:val="84"/>
          <w:highlight w:val="none"/>
        </w:rPr>
        <w:t>部门决算</w:t>
      </w:r>
      <w:r>
        <w:rPr>
          <w:rFonts w:hint="eastAsia" w:ascii="黑体" w:hAnsi="黑体" w:eastAsia="黑体" w:cs="黑体"/>
          <w:b/>
          <w:bCs/>
          <w:sz w:val="84"/>
          <w:szCs w:val="84"/>
          <w:highlight w:val="none"/>
        </w:rPr>
        <w:br w:type="textWrapping"/>
      </w:r>
      <w:r>
        <w:rPr>
          <w:rFonts w:hint="eastAsia" w:ascii="黑体" w:hAnsi="黑体" w:eastAsia="黑体" w:cs="黑体"/>
          <w:b/>
          <w:bCs/>
          <w:sz w:val="84"/>
          <w:szCs w:val="84"/>
          <w:highlight w:val="none"/>
        </w:rPr>
        <w:t>（202</w:t>
      </w:r>
      <w:r>
        <w:rPr>
          <w:rFonts w:hint="eastAsia" w:ascii="黑体" w:hAnsi="黑体" w:eastAsia="黑体" w:cs="黑体"/>
          <w:b/>
          <w:bCs/>
          <w:sz w:val="84"/>
          <w:szCs w:val="84"/>
          <w:highlight w:val="none"/>
          <w:lang w:val="en-US" w:eastAsia="zh-CN"/>
        </w:rPr>
        <w:t>5</w:t>
      </w:r>
      <w:r>
        <w:rPr>
          <w:rFonts w:hint="eastAsia" w:ascii="黑体" w:hAnsi="黑体" w:eastAsia="黑体" w:cs="黑体"/>
          <w:b/>
          <w:bCs/>
          <w:sz w:val="84"/>
          <w:szCs w:val="84"/>
          <w:highlight w:val="none"/>
        </w:rPr>
        <w:t>年度）</w:t>
      </w:r>
    </w:p>
    <w:p w14:paraId="208406EC">
      <w:pPr>
        <w:pStyle w:val="20"/>
        <w:spacing w:line="600" w:lineRule="exact"/>
        <w:rPr>
          <w:rFonts w:hint="eastAsia" w:ascii="黑体" w:hAnsi="黑体" w:eastAsia="黑体" w:cs="黑体"/>
          <w:b/>
          <w:bCs/>
          <w:sz w:val="48"/>
          <w:szCs w:val="48"/>
          <w:highlight w:val="none"/>
        </w:rPr>
        <w:sectPr>
          <w:pgSz w:w="11900" w:h="16840"/>
          <w:pgMar w:top="2353" w:right="2043" w:bottom="1807" w:left="2422" w:header="1925" w:footer="1379" w:gutter="0"/>
          <w:pgNumType w:start="1"/>
          <w:cols w:space="720" w:num="1"/>
          <w:docGrid w:linePitch="360" w:charSpace="0"/>
        </w:sectPr>
      </w:pPr>
      <w:r>
        <w:rPr>
          <w:rFonts w:hint="eastAsia" w:ascii="黑体" w:hAnsi="黑体" w:eastAsia="黑体" w:cs="黑体"/>
          <w:b/>
          <w:bCs/>
          <w:sz w:val="48"/>
          <w:szCs w:val="48"/>
          <w:highlight w:val="none"/>
        </w:rPr>
        <w:t>二</w:t>
      </w:r>
      <w:r>
        <w:rPr>
          <w:rFonts w:hint="eastAsia" w:ascii="黑体" w:hAnsi="黑体" w:eastAsia="黑体" w:cs="黑体"/>
          <w:b/>
          <w:bCs/>
          <w:sz w:val="48"/>
          <w:szCs w:val="48"/>
          <w:highlight w:val="none"/>
          <w:lang w:eastAsia="zh-CN"/>
        </w:rPr>
        <w:t>〇</w:t>
      </w:r>
      <w:r>
        <w:rPr>
          <w:rFonts w:hint="eastAsia" w:ascii="黑体" w:hAnsi="黑体" w:eastAsia="黑体" w:cs="黑体"/>
          <w:b/>
          <w:bCs/>
          <w:sz w:val="48"/>
          <w:szCs w:val="48"/>
          <w:highlight w:val="none"/>
        </w:rPr>
        <w:t>二</w:t>
      </w:r>
      <w:r>
        <w:rPr>
          <w:rFonts w:hint="eastAsia" w:ascii="黑体" w:hAnsi="黑体" w:eastAsia="黑体" w:cs="黑体"/>
          <w:b/>
          <w:bCs/>
          <w:sz w:val="48"/>
          <w:szCs w:val="48"/>
          <w:highlight w:val="none"/>
          <w:lang w:eastAsia="zh-CN"/>
        </w:rPr>
        <w:t>六</w:t>
      </w:r>
      <w:r>
        <w:rPr>
          <w:rFonts w:hint="eastAsia" w:ascii="黑体" w:hAnsi="黑体" w:eastAsia="黑体" w:cs="黑体"/>
          <w:b/>
          <w:bCs/>
          <w:sz w:val="48"/>
          <w:szCs w:val="48"/>
          <w:highlight w:val="none"/>
        </w:rPr>
        <w:t>年</w:t>
      </w:r>
      <w:r>
        <w:rPr>
          <w:rFonts w:hint="eastAsia" w:ascii="黑体" w:hAnsi="黑体" w:eastAsia="黑体" w:cs="黑体"/>
          <w:b/>
          <w:bCs/>
          <w:sz w:val="48"/>
          <w:szCs w:val="48"/>
          <w:highlight w:val="none"/>
          <w:lang w:eastAsia="zh-CN"/>
        </w:rPr>
        <w:t>八</w:t>
      </w:r>
      <w:r>
        <w:rPr>
          <w:rFonts w:hint="eastAsia" w:ascii="黑体" w:hAnsi="黑体" w:eastAsia="黑体" w:cs="黑体"/>
          <w:b/>
          <w:bCs/>
          <w:sz w:val="48"/>
          <w:szCs w:val="48"/>
          <w:highlight w:val="none"/>
        </w:rPr>
        <w:t>月</w:t>
      </w:r>
    </w:p>
    <w:p w14:paraId="4CE3D9DD">
      <w:pPr>
        <w:pStyle w:val="22"/>
        <w:spacing w:after="260" w:line="560" w:lineRule="exact"/>
        <w:ind w:firstLine="618"/>
        <w:jc w:val="center"/>
        <w:rPr>
          <w:rFonts w:hint="eastAsia" w:ascii="黑体" w:hAnsi="黑体" w:eastAsia="黑体" w:cs="黑体"/>
          <w:sz w:val="44"/>
          <w:szCs w:val="44"/>
          <w:highlight w:val="none"/>
          <w:lang w:eastAsia="zh-CN"/>
        </w:rPr>
      </w:pPr>
      <w:r>
        <w:rPr>
          <w:rFonts w:hint="eastAsia" w:ascii="黑体" w:hAnsi="黑体" w:eastAsia="黑体" w:cs="黑体"/>
          <w:sz w:val="44"/>
          <w:szCs w:val="44"/>
          <w:highlight w:val="none"/>
          <w:lang w:eastAsia="zh-CN"/>
        </w:rPr>
        <w:t>目</w:t>
      </w:r>
      <w:r>
        <w:rPr>
          <w:rFonts w:hint="eastAsia" w:ascii="黑体" w:hAnsi="黑体" w:eastAsia="黑体" w:cs="黑体"/>
          <w:sz w:val="44"/>
          <w:szCs w:val="44"/>
          <w:highlight w:val="none"/>
          <w:lang w:val="en-US" w:eastAsia="zh-CN"/>
        </w:rPr>
        <w:t xml:space="preserve">  </w:t>
      </w:r>
      <w:r>
        <w:rPr>
          <w:rFonts w:hint="eastAsia" w:ascii="黑体" w:hAnsi="黑体" w:eastAsia="黑体" w:cs="黑体"/>
          <w:sz w:val="44"/>
          <w:szCs w:val="44"/>
          <w:highlight w:val="none"/>
          <w:lang w:eastAsia="zh-CN"/>
        </w:rPr>
        <w:t>录</w:t>
      </w:r>
    </w:p>
    <w:p w14:paraId="18DB97C4">
      <w:pPr>
        <w:pStyle w:val="22"/>
        <w:spacing w:after="260" w:line="560" w:lineRule="exact"/>
        <w:ind w:firstLine="618"/>
        <w:jc w:val="center"/>
        <w:rPr>
          <w:rFonts w:hint="eastAsia" w:ascii="黑体" w:hAnsi="黑体" w:eastAsia="黑体" w:cs="黑体"/>
          <w:sz w:val="44"/>
          <w:szCs w:val="44"/>
          <w:highlight w:val="none"/>
          <w:lang w:eastAsia="zh-CN"/>
        </w:rPr>
      </w:pPr>
    </w:p>
    <w:p w14:paraId="6C3D739E">
      <w:pPr>
        <w:pStyle w:val="22"/>
        <w:keepNext w:val="0"/>
        <w:keepLines w:val="0"/>
        <w:pageBreakBefore w:val="0"/>
        <w:widowControl w:val="0"/>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rPr>
        <w:t>第一部分：</w:t>
      </w:r>
      <w:r>
        <w:rPr>
          <w:rFonts w:hint="eastAsia" w:ascii="仿宋_GB2312" w:hAnsi="仿宋_GB2312" w:eastAsia="仿宋_GB2312" w:cs="仿宋_GB2312"/>
          <w:b/>
          <w:bCs/>
          <w:sz w:val="32"/>
          <w:szCs w:val="32"/>
          <w:highlight w:val="none"/>
          <w:lang w:eastAsia="zh-CN"/>
        </w:rPr>
        <w:t>中国电视艺术家协会基本情况</w:t>
      </w:r>
    </w:p>
    <w:p w14:paraId="6F0370D3">
      <w:pPr>
        <w:pStyle w:val="22"/>
        <w:keepNext w:val="0"/>
        <w:keepLines w:val="0"/>
        <w:pageBreakBefore w:val="0"/>
        <w:widowControl w:val="0"/>
        <w:numPr>
          <w:ilvl w:val="0"/>
          <w:numId w:val="1"/>
        </w:numPr>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部门职责</w:t>
      </w:r>
    </w:p>
    <w:p w14:paraId="2C23F6C7">
      <w:pPr>
        <w:pStyle w:val="22"/>
        <w:keepNext w:val="0"/>
        <w:keepLines w:val="0"/>
        <w:pageBreakBefore w:val="0"/>
        <w:widowControl w:val="0"/>
        <w:numPr>
          <w:ilvl w:val="0"/>
          <w:numId w:val="1"/>
        </w:numPr>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机构设置</w:t>
      </w:r>
    </w:p>
    <w:p w14:paraId="77447CB0">
      <w:pPr>
        <w:pStyle w:val="22"/>
        <w:keepNext w:val="0"/>
        <w:keepLines w:val="0"/>
        <w:pageBreakBefore w:val="0"/>
        <w:widowControl w:val="0"/>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第二部分：202</w:t>
      </w: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b/>
          <w:bCs/>
          <w:sz w:val="32"/>
          <w:szCs w:val="32"/>
          <w:highlight w:val="none"/>
        </w:rPr>
        <w:t>年度部门决算表</w:t>
      </w:r>
    </w:p>
    <w:p w14:paraId="1071A046">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bookmarkStart w:id="1" w:name="bookmark2"/>
      <w:r>
        <w:rPr>
          <w:rFonts w:hint="eastAsia" w:ascii="仿宋_GB2312" w:hAnsi="仿宋_GB2312" w:eastAsia="仿宋_GB2312" w:cs="仿宋_GB2312"/>
          <w:b/>
          <w:bCs/>
          <w:sz w:val="32"/>
          <w:szCs w:val="32"/>
          <w:highlight w:val="none"/>
        </w:rPr>
        <w:t>一</w:t>
      </w:r>
      <w:bookmarkEnd w:id="1"/>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t>收入支出决算</w:t>
      </w:r>
      <w:r>
        <w:rPr>
          <w:rFonts w:hint="eastAsia" w:ascii="仿宋_GB2312" w:hAnsi="仿宋_GB2312" w:eastAsia="仿宋_GB2312" w:cs="仿宋_GB2312"/>
          <w:b/>
          <w:bCs/>
          <w:sz w:val="32"/>
          <w:szCs w:val="32"/>
          <w:highlight w:val="none"/>
          <w:lang w:eastAsia="zh-CN"/>
        </w:rPr>
        <w:t>总</w:t>
      </w:r>
      <w:r>
        <w:rPr>
          <w:rFonts w:hint="eastAsia" w:ascii="仿宋_GB2312" w:hAnsi="仿宋_GB2312" w:eastAsia="仿宋_GB2312" w:cs="仿宋_GB2312"/>
          <w:b/>
          <w:bCs/>
          <w:sz w:val="32"/>
          <w:szCs w:val="32"/>
          <w:highlight w:val="none"/>
        </w:rPr>
        <w:t>表</w:t>
      </w:r>
    </w:p>
    <w:p w14:paraId="1F41DF69">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bookmarkStart w:id="2" w:name="bookmark3"/>
      <w:r>
        <w:rPr>
          <w:rFonts w:hint="eastAsia" w:ascii="仿宋_GB2312" w:hAnsi="仿宋_GB2312" w:eastAsia="仿宋_GB2312" w:cs="仿宋_GB2312"/>
          <w:b/>
          <w:bCs/>
          <w:sz w:val="32"/>
          <w:szCs w:val="32"/>
          <w:highlight w:val="none"/>
        </w:rPr>
        <w:t>二</w:t>
      </w:r>
      <w:bookmarkEnd w:id="2"/>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t>收入决算表</w:t>
      </w:r>
    </w:p>
    <w:p w14:paraId="22C20153">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bookmarkStart w:id="3" w:name="bookmark4"/>
      <w:r>
        <w:rPr>
          <w:rFonts w:hint="eastAsia" w:ascii="仿宋_GB2312" w:hAnsi="仿宋_GB2312" w:eastAsia="仿宋_GB2312" w:cs="仿宋_GB2312"/>
          <w:b/>
          <w:bCs/>
          <w:sz w:val="32"/>
          <w:szCs w:val="32"/>
          <w:highlight w:val="none"/>
        </w:rPr>
        <w:t>三</w:t>
      </w:r>
      <w:bookmarkEnd w:id="3"/>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t>支出决算表</w:t>
      </w:r>
    </w:p>
    <w:p w14:paraId="4D3240E1">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bookmarkStart w:id="4" w:name="bookmark5"/>
      <w:r>
        <w:rPr>
          <w:rFonts w:hint="eastAsia" w:ascii="仿宋_GB2312" w:hAnsi="仿宋_GB2312" w:eastAsia="仿宋_GB2312" w:cs="仿宋_GB2312"/>
          <w:b/>
          <w:bCs/>
          <w:sz w:val="32"/>
          <w:szCs w:val="32"/>
          <w:highlight w:val="none"/>
        </w:rPr>
        <w:t>四</w:t>
      </w:r>
      <w:bookmarkEnd w:id="4"/>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t>财政拨款收入支出决算</w:t>
      </w:r>
      <w:r>
        <w:rPr>
          <w:rFonts w:hint="eastAsia" w:ascii="仿宋_GB2312" w:hAnsi="仿宋_GB2312" w:eastAsia="仿宋_GB2312" w:cs="仿宋_GB2312"/>
          <w:b/>
          <w:bCs/>
          <w:sz w:val="32"/>
          <w:szCs w:val="32"/>
          <w:highlight w:val="none"/>
          <w:lang w:eastAsia="zh-CN"/>
        </w:rPr>
        <w:t>总</w:t>
      </w:r>
      <w:r>
        <w:rPr>
          <w:rFonts w:hint="eastAsia" w:ascii="仿宋_GB2312" w:hAnsi="仿宋_GB2312" w:eastAsia="仿宋_GB2312" w:cs="仿宋_GB2312"/>
          <w:b/>
          <w:bCs/>
          <w:sz w:val="32"/>
          <w:szCs w:val="32"/>
          <w:highlight w:val="none"/>
        </w:rPr>
        <w:t>表</w:t>
      </w:r>
    </w:p>
    <w:p w14:paraId="0CCA9485">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bookmarkStart w:id="5" w:name="bookmark6"/>
      <w:r>
        <w:rPr>
          <w:rFonts w:hint="eastAsia" w:ascii="仿宋_GB2312" w:hAnsi="仿宋_GB2312" w:eastAsia="仿宋_GB2312" w:cs="仿宋_GB2312"/>
          <w:b/>
          <w:bCs/>
          <w:sz w:val="32"/>
          <w:szCs w:val="32"/>
          <w:highlight w:val="none"/>
        </w:rPr>
        <w:t>五</w:t>
      </w:r>
      <w:bookmarkEnd w:id="5"/>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t>一般公共预算财政拨款支出决算表</w:t>
      </w:r>
    </w:p>
    <w:p w14:paraId="24FABAB4">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bookmarkStart w:id="6" w:name="bookmark7"/>
      <w:r>
        <w:rPr>
          <w:rFonts w:hint="eastAsia" w:ascii="仿宋_GB2312" w:hAnsi="仿宋_GB2312" w:eastAsia="仿宋_GB2312" w:cs="仿宋_GB2312"/>
          <w:b/>
          <w:bCs/>
          <w:sz w:val="32"/>
          <w:szCs w:val="32"/>
          <w:highlight w:val="none"/>
        </w:rPr>
        <w:t>六</w:t>
      </w:r>
      <w:bookmarkEnd w:id="6"/>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t>一般公共预算财政拨款基本支出决算</w:t>
      </w:r>
      <w:r>
        <w:rPr>
          <w:rFonts w:hint="eastAsia" w:ascii="仿宋_GB2312" w:hAnsi="仿宋_GB2312" w:eastAsia="仿宋_GB2312" w:cs="仿宋_GB2312"/>
          <w:b/>
          <w:bCs/>
          <w:sz w:val="32"/>
          <w:szCs w:val="32"/>
          <w:highlight w:val="none"/>
          <w:lang w:eastAsia="zh-CN"/>
        </w:rPr>
        <w:t>明细</w:t>
      </w:r>
      <w:r>
        <w:rPr>
          <w:rFonts w:hint="eastAsia" w:ascii="仿宋_GB2312" w:hAnsi="仿宋_GB2312" w:eastAsia="仿宋_GB2312" w:cs="仿宋_GB2312"/>
          <w:b/>
          <w:bCs/>
          <w:sz w:val="32"/>
          <w:szCs w:val="32"/>
          <w:highlight w:val="none"/>
        </w:rPr>
        <w:t>表</w:t>
      </w:r>
    </w:p>
    <w:p w14:paraId="4CA443A3">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七、政府性基金预算财政拨款收入支出决算表</w:t>
      </w:r>
    </w:p>
    <w:p w14:paraId="3B4116F1">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八、国有资本经营预算财政拨款支出决算表</w:t>
      </w:r>
    </w:p>
    <w:p w14:paraId="2038EDA8">
      <w:pPr>
        <w:pStyle w:val="22"/>
        <w:keepNext w:val="0"/>
        <w:keepLines w:val="0"/>
        <w:pageBreakBefore w:val="0"/>
        <w:widowControl w:val="0"/>
        <w:tabs>
          <w:tab w:val="left" w:pos="1261"/>
        </w:tabs>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九</w:t>
      </w:r>
      <w:r>
        <w:rPr>
          <w:rFonts w:hint="eastAsia" w:ascii="仿宋_GB2312" w:hAnsi="仿宋_GB2312" w:eastAsia="仿宋_GB2312" w:cs="仿宋_GB2312"/>
          <w:b/>
          <w:bCs/>
          <w:sz w:val="32"/>
          <w:szCs w:val="32"/>
          <w:highlight w:val="none"/>
        </w:rPr>
        <w:t>、</w:t>
      </w:r>
      <w:r>
        <w:rPr>
          <w:rFonts w:hint="eastAsia" w:ascii="仿宋_GB2312" w:hAnsi="仿宋_GB2312" w:eastAsia="仿宋_GB2312" w:cs="仿宋_GB2312"/>
          <w:b/>
          <w:bCs/>
          <w:sz w:val="32"/>
          <w:szCs w:val="32"/>
          <w:highlight w:val="none"/>
        </w:rPr>
        <w:tab/>
      </w:r>
      <w:r>
        <w:rPr>
          <w:rFonts w:hint="eastAsia" w:ascii="仿宋_GB2312" w:hAnsi="仿宋_GB2312" w:eastAsia="仿宋_GB2312" w:cs="仿宋_GB2312"/>
          <w:b/>
          <w:bCs/>
          <w:sz w:val="32"/>
          <w:szCs w:val="32"/>
          <w:highlight w:val="none"/>
        </w:rPr>
        <w:t>财政拨款</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lang w:val="en-US" w:eastAsia="zh-CN"/>
        </w:rPr>
        <w:t>三公”经费支出</w:t>
      </w:r>
      <w:r>
        <w:rPr>
          <w:rFonts w:hint="eastAsia" w:ascii="仿宋_GB2312" w:hAnsi="仿宋_GB2312" w:eastAsia="仿宋_GB2312" w:cs="仿宋_GB2312"/>
          <w:b/>
          <w:bCs/>
          <w:sz w:val="32"/>
          <w:szCs w:val="32"/>
          <w:highlight w:val="none"/>
        </w:rPr>
        <w:t>决算表</w:t>
      </w:r>
    </w:p>
    <w:p w14:paraId="7A618632">
      <w:pPr>
        <w:pStyle w:val="22"/>
        <w:keepNext w:val="0"/>
        <w:keepLines w:val="0"/>
        <w:pageBreakBefore w:val="0"/>
        <w:widowControl w:val="0"/>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第三部分：202</w:t>
      </w:r>
      <w:r>
        <w:rPr>
          <w:rFonts w:hint="eastAsia" w:ascii="仿宋_GB2312" w:hAnsi="仿宋_GB2312" w:eastAsia="仿宋_GB2312" w:cs="仿宋_GB2312"/>
          <w:b/>
          <w:bCs/>
          <w:sz w:val="32"/>
          <w:szCs w:val="32"/>
          <w:highlight w:val="none"/>
          <w:lang w:val="en-US" w:eastAsia="zh-CN"/>
        </w:rPr>
        <w:t>5</w:t>
      </w:r>
      <w:r>
        <w:rPr>
          <w:rFonts w:hint="eastAsia" w:ascii="仿宋_GB2312" w:hAnsi="仿宋_GB2312" w:eastAsia="仿宋_GB2312" w:cs="仿宋_GB2312"/>
          <w:b/>
          <w:bCs/>
          <w:sz w:val="32"/>
          <w:szCs w:val="32"/>
          <w:highlight w:val="none"/>
        </w:rPr>
        <w:t>年度部门决算情况说明</w:t>
      </w:r>
    </w:p>
    <w:p w14:paraId="390C600C">
      <w:pPr>
        <w:pStyle w:val="22"/>
        <w:keepNext w:val="0"/>
        <w:keepLines w:val="0"/>
        <w:pageBreakBefore w:val="0"/>
        <w:widowControl w:val="0"/>
        <w:kinsoku/>
        <w:wordWrap/>
        <w:overflowPunct/>
        <w:topLinePunct w:val="0"/>
        <w:autoSpaceDE/>
        <w:autoSpaceDN/>
        <w:bidi w:val="0"/>
        <w:adjustRightInd/>
        <w:snapToGrid/>
        <w:spacing w:after="260" w:line="360" w:lineRule="exact"/>
        <w:ind w:firstLine="618"/>
        <w:textAlignment w:val="auto"/>
        <w:rPr>
          <w:rFonts w:hint="eastAsia" w:ascii="仿宋_GB2312" w:hAnsi="仿宋_GB2312" w:eastAsia="仿宋_GB2312" w:cs="仿宋_GB2312"/>
          <w:b/>
          <w:bCs/>
          <w:sz w:val="32"/>
          <w:szCs w:val="32"/>
          <w:highlight w:val="none"/>
        </w:rPr>
        <w:sectPr>
          <w:pgSz w:w="11900" w:h="16840"/>
          <w:pgMar w:top="2098" w:right="1531" w:bottom="1984" w:left="1531" w:header="2381" w:footer="2381" w:gutter="0"/>
          <w:cols w:space="720" w:num="1"/>
          <w:docGrid w:linePitch="360" w:charSpace="0"/>
        </w:sectPr>
      </w:pPr>
      <w:r>
        <w:rPr>
          <w:rFonts w:hint="eastAsia" w:ascii="仿宋_GB2312" w:hAnsi="仿宋_GB2312" w:eastAsia="仿宋_GB2312" w:cs="仿宋_GB2312"/>
          <w:b/>
          <w:bCs/>
          <w:sz w:val="32"/>
          <w:szCs w:val="32"/>
          <w:highlight w:val="none"/>
        </w:rPr>
        <w:t>第四部分：专业名词解释</w:t>
      </w:r>
    </w:p>
    <w:p w14:paraId="1554221C">
      <w:pPr>
        <w:pStyle w:val="24"/>
        <w:keepNext/>
        <w:keepLines/>
        <w:spacing w:after="0" w:line="560" w:lineRule="atLeast"/>
        <w:rPr>
          <w:rFonts w:ascii="方正小标宋简体" w:hAnsi="方正小标宋简体" w:eastAsia="宋体" w:cs="方正小标宋简体"/>
          <w:highlight w:val="none"/>
          <w:lang w:eastAsia="zh-CN"/>
        </w:rPr>
      </w:pPr>
      <w:bookmarkStart w:id="7" w:name="bookmark13"/>
      <w:bookmarkStart w:id="8" w:name="bookmark12"/>
      <w:bookmarkStart w:id="9" w:name="bookmark11"/>
      <w:r>
        <w:rPr>
          <w:rFonts w:hint="eastAsia" w:ascii="方正小标宋简体" w:hAnsi="方正小标宋简体" w:eastAsia="方正小标宋简体" w:cs="方正小标宋简体"/>
          <w:highlight w:val="none"/>
        </w:rPr>
        <w:t>第一部分：</w:t>
      </w:r>
      <w:r>
        <w:rPr>
          <w:rFonts w:hint="eastAsia" w:ascii="方正小标宋简体" w:hAnsi="方正小标宋简体" w:eastAsia="方正小标宋简体" w:cs="方正小标宋简体"/>
          <w:highlight w:val="none"/>
          <w:lang w:eastAsia="zh-CN"/>
        </w:rPr>
        <w:t>中国电视艺术家协会</w:t>
      </w:r>
      <w:bookmarkEnd w:id="7"/>
      <w:bookmarkEnd w:id="8"/>
      <w:bookmarkEnd w:id="9"/>
      <w:r>
        <w:rPr>
          <w:rFonts w:hint="eastAsia" w:ascii="方正小标宋简体" w:hAnsi="方正小标宋简体" w:eastAsia="方正小标宋简体" w:cs="方正小标宋简体"/>
          <w:highlight w:val="none"/>
          <w:lang w:eastAsia="zh-CN"/>
        </w:rPr>
        <w:t>简介</w:t>
      </w:r>
    </w:p>
    <w:p w14:paraId="3421592A">
      <w:pPr>
        <w:spacing w:line="560" w:lineRule="atLeast"/>
        <w:ind w:firstLine="640" w:firstLineChars="200"/>
        <w:jc w:val="both"/>
        <w:rPr>
          <w:rFonts w:ascii="仿宋_GB2312" w:hAnsi="宋体" w:eastAsia="仿宋_GB2312" w:cs="宋体"/>
          <w:sz w:val="32"/>
          <w:szCs w:val="32"/>
          <w:highlight w:val="none"/>
          <w:lang w:eastAsia="zh-CN"/>
        </w:rPr>
      </w:pPr>
    </w:p>
    <w:p w14:paraId="0939B07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一、部门职责</w:t>
      </w:r>
    </w:p>
    <w:p w14:paraId="5467DE90">
      <w:pPr>
        <w:numPr>
          <w:ilvl w:val="0"/>
          <w:numId w:val="0"/>
        </w:numPr>
        <w:spacing w:line="560" w:lineRule="atLeast"/>
        <w:ind w:firstLine="640" w:firstLineChars="200"/>
        <w:jc w:val="both"/>
        <w:rPr>
          <w:rFonts w:hint="eastAsia" w:ascii="仿宋_GB2312" w:hAnsi="宋体" w:eastAsia="仿宋_GB2312" w:cs="宋体"/>
          <w:sz w:val="32"/>
          <w:szCs w:val="32"/>
          <w:highlight w:val="none"/>
          <w:lang w:val="en-US" w:eastAsia="zh-CN"/>
        </w:rPr>
      </w:pPr>
      <w:bookmarkStart w:id="10" w:name="bookmark22"/>
      <w:bookmarkStart w:id="11" w:name="bookmark23"/>
      <w:bookmarkStart w:id="12" w:name="bookmark21"/>
      <w:r>
        <w:rPr>
          <w:rFonts w:hint="eastAsia" w:ascii="仿宋_GB2312" w:hAnsi="宋体" w:eastAsia="仿宋_GB2312" w:cs="宋体"/>
          <w:sz w:val="32"/>
          <w:szCs w:val="32"/>
          <w:highlight w:val="none"/>
          <w:lang w:val="en-US" w:eastAsia="zh-CN"/>
        </w:rPr>
        <w:t>中国电视艺术家协会（简称中国视协）成立于1985年，是中国共产党领导的全国各地区各民族电视艺术家、电视和网络视听艺术工作者组成的人民团体，是党和政府联系电视艺术界的桥梁和纽带，是繁荣发展社会主义文艺、建设社会主义文化强国的重要力量。中国电视艺术家协会是中国文学艺术界联合会的团体会员。</w:t>
      </w:r>
    </w:p>
    <w:p w14:paraId="538E6AE1">
      <w:pPr>
        <w:spacing w:line="560" w:lineRule="atLeast"/>
        <w:ind w:firstLine="640" w:firstLineChars="200"/>
        <w:jc w:val="both"/>
        <w:rPr>
          <w:rFonts w:hint="eastAsia" w:ascii="仿宋_GB2312" w:hAnsi="宋体" w:eastAsia="仿宋_GB2312" w:cs="宋体"/>
          <w:sz w:val="32"/>
          <w:szCs w:val="32"/>
          <w:highlight w:val="none"/>
          <w:lang w:val="en-US" w:eastAsia="zh-CN"/>
        </w:rPr>
      </w:pPr>
      <w:r>
        <w:rPr>
          <w:rFonts w:hint="eastAsia" w:ascii="仿宋_GB2312" w:hAnsi="宋体" w:eastAsia="仿宋_GB2312" w:cs="宋体"/>
          <w:sz w:val="32"/>
          <w:szCs w:val="32"/>
          <w:highlight w:val="none"/>
          <w:lang w:val="en-US" w:eastAsia="zh-CN"/>
        </w:rPr>
        <w:t>中国电视艺术家协会贯彻执行党的文艺方针政策，全面贯彻习近平新时代中国特色社会主义思想，贯彻落实习近平文化思想，坚持以人民为中心的工作导向和创作导向，围绕中心，服务大局，面向基层，服务群众，与时俱进，改革创新，积极履行团结引导、联络协调、服务管理、自律维权的基本职能，组织开展学习培训、深入生活、采风创作、评奖办节、成果展示、理论研讨、出版宣传、文艺志愿服务、对外交流和权益保护等各项工作，致力于我国电视艺术事业的繁荣发展，努力成为广大电视和网络视听艺术工作者的温馨之家。</w:t>
      </w:r>
    </w:p>
    <w:p w14:paraId="06737A4A">
      <w:pPr>
        <w:spacing w:line="560" w:lineRule="atLeast"/>
        <w:ind w:firstLine="640" w:firstLineChars="200"/>
        <w:jc w:val="both"/>
        <w:rPr>
          <w:rFonts w:hint="eastAsia" w:ascii="仿宋_GB2312" w:hAnsi="宋体" w:eastAsia="仿宋_GB2312" w:cs="宋体"/>
          <w:sz w:val="32"/>
          <w:szCs w:val="32"/>
          <w:highlight w:val="none"/>
          <w:lang w:val="en-US" w:eastAsia="zh-CN"/>
        </w:rPr>
      </w:pPr>
      <w:r>
        <w:rPr>
          <w:rFonts w:hint="eastAsia" w:ascii="仿宋_GB2312" w:hAnsi="宋体" w:eastAsia="仿宋_GB2312" w:cs="宋体"/>
          <w:sz w:val="32"/>
          <w:szCs w:val="32"/>
          <w:highlight w:val="none"/>
          <w:lang w:val="en-US" w:eastAsia="zh-CN"/>
        </w:rPr>
        <w:t>中国电视艺术家协会实行团体会员和个人会员制。目前有团体会员36个，包括31个省、自治区、直辖市视协，新疆生产建设兵团视协，中央电视台分会，新华社分会，中国铁路文联影视分会和电力文学艺术协会影视文化分会。个人会员8000多人。中国电视艺术家协会的最高权力机构是中国电视艺术家协会全国代表大会。全国代表大会选举产生理事会。理事会选举产生主席一人、副主席若干人组成主席团。主席团任命秘书长一人、副秘书长若干人。中国电视艺术家协会全国代表大会每五年召开一次，全国代表大会闭会期间，由理事会执行代表大会决议。理事会闭会期间，由主席团执行代表大会和理事会的决议，驻会副主席主持协会日常工作。中国电视艺术家协会会址设在北京。</w:t>
      </w:r>
    </w:p>
    <w:p w14:paraId="492633A3">
      <w:pPr>
        <w:pStyle w:val="24"/>
        <w:keepNext/>
        <w:keepLines/>
        <w:spacing w:after="0" w:line="560" w:lineRule="atLeast"/>
        <w:ind w:firstLine="640" w:firstLineChars="200"/>
        <w:jc w:val="left"/>
        <w:rPr>
          <w:rFonts w:ascii="黑体" w:hAnsi="黑体" w:eastAsia="PMingLiU" w:cs="黑体"/>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w:t>
      </w:r>
      <w:r>
        <w:rPr>
          <w:rFonts w:hint="eastAsia" w:ascii="黑体" w:hAnsi="黑体" w:eastAsia="黑体" w:cs="黑体"/>
          <w:sz w:val="32"/>
          <w:szCs w:val="32"/>
          <w:highlight w:val="none"/>
          <w:lang w:eastAsia="zh-CN"/>
        </w:rPr>
        <w:t>机构设置</w:t>
      </w:r>
      <w:r>
        <w:rPr>
          <w:rFonts w:hint="eastAsia" w:ascii="黑体" w:hAnsi="黑体" w:eastAsia="黑体" w:cs="黑体"/>
          <w:sz w:val="32"/>
          <w:szCs w:val="32"/>
          <w:highlight w:val="none"/>
        </w:rPr>
        <w:t>（按财政部批复预算代码顺序）</w:t>
      </w:r>
      <w:bookmarkEnd w:id="10"/>
      <w:bookmarkEnd w:id="11"/>
      <w:bookmarkEnd w:id="12"/>
      <w:bookmarkStart w:id="13" w:name="bookmark24"/>
      <w:bookmarkStart w:id="14" w:name="bookmark25"/>
      <w:bookmarkStart w:id="15" w:name="bookmark26"/>
    </w:p>
    <w:p w14:paraId="10D07BD4">
      <w:pPr>
        <w:pStyle w:val="24"/>
        <w:keepNext/>
        <w:keepLines/>
        <w:spacing w:after="0" w:line="560" w:lineRule="atLeast"/>
        <w:ind w:firstLine="640" w:firstLineChars="20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中国视协是中国文联的二级预算单位，</w:t>
      </w:r>
      <w:r>
        <w:rPr>
          <w:rFonts w:hint="eastAsia" w:ascii="仿宋_GB2312" w:eastAsia="仿宋_GB2312"/>
          <w:sz w:val="32"/>
          <w:szCs w:val="32"/>
          <w:highlight w:val="none"/>
        </w:rPr>
        <w:t>纳入中国</w:t>
      </w:r>
      <w:r>
        <w:rPr>
          <w:rFonts w:hint="eastAsia" w:ascii="仿宋_GB2312" w:eastAsia="仿宋_GB2312"/>
          <w:sz w:val="32"/>
          <w:szCs w:val="32"/>
          <w:highlight w:val="none"/>
          <w:lang w:eastAsia="zh-CN"/>
        </w:rPr>
        <w:t>视协</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年度部门决算编制范围</w:t>
      </w:r>
      <w:r>
        <w:rPr>
          <w:rFonts w:hint="eastAsia" w:ascii="仿宋_GB2312" w:eastAsia="仿宋_GB2312"/>
          <w:sz w:val="32"/>
          <w:szCs w:val="32"/>
          <w:highlight w:val="none"/>
          <w:lang w:eastAsia="zh-CN"/>
        </w:rPr>
        <w:t>的三级预算</w:t>
      </w:r>
      <w:r>
        <w:rPr>
          <w:rFonts w:hint="eastAsia" w:ascii="仿宋_GB2312" w:eastAsia="仿宋_GB2312"/>
          <w:sz w:val="32"/>
          <w:szCs w:val="32"/>
          <w:highlight w:val="none"/>
        </w:rPr>
        <w:t>单位包括</w:t>
      </w:r>
      <w:bookmarkEnd w:id="13"/>
      <w:bookmarkEnd w:id="14"/>
      <w:bookmarkEnd w:id="15"/>
      <w:r>
        <w:rPr>
          <w:rFonts w:hint="eastAsia" w:ascii="仿宋_GB2312" w:eastAsia="仿宋_GB2312"/>
          <w:sz w:val="32"/>
          <w:szCs w:val="32"/>
          <w:highlight w:val="none"/>
          <w:lang w:eastAsia="zh-CN"/>
        </w:rPr>
        <w:t>中国电视艺术家协会本级和中国文联电视艺术中心。</w:t>
      </w:r>
    </w:p>
    <w:p w14:paraId="56753041">
      <w:pPr>
        <w:pStyle w:val="24"/>
        <w:keepNext/>
        <w:keepLines/>
        <w:spacing w:after="0" w:line="560" w:lineRule="atLeast"/>
        <w:ind w:firstLine="640" w:firstLineChars="200"/>
        <w:jc w:val="both"/>
        <w:rPr>
          <w:rFonts w:ascii="黑体" w:hAnsi="黑体" w:eastAsia="黑体" w:cs="黑体"/>
          <w:sz w:val="32"/>
          <w:szCs w:val="32"/>
          <w:highlight w:val="none"/>
          <w:lang w:eastAsia="zh-CN"/>
        </w:rPr>
      </w:pPr>
    </w:p>
    <w:tbl>
      <w:tblPr>
        <w:tblStyle w:val="13"/>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322"/>
        <w:gridCol w:w="2322"/>
        <w:gridCol w:w="2322"/>
      </w:tblGrid>
      <w:tr w14:paraId="68AD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321" w:type="dxa"/>
            <w:vAlign w:val="center"/>
          </w:tcPr>
          <w:p w14:paraId="263375AE">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序号</w:t>
            </w:r>
          </w:p>
        </w:tc>
        <w:tc>
          <w:tcPr>
            <w:tcW w:w="2322" w:type="dxa"/>
            <w:vAlign w:val="center"/>
          </w:tcPr>
          <w:p w14:paraId="274767BB">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单位名称</w:t>
            </w:r>
          </w:p>
        </w:tc>
        <w:tc>
          <w:tcPr>
            <w:tcW w:w="2322" w:type="dxa"/>
            <w:vAlign w:val="center"/>
          </w:tcPr>
          <w:p w14:paraId="49FB1C37">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预算单位编码</w:t>
            </w:r>
          </w:p>
        </w:tc>
        <w:tc>
          <w:tcPr>
            <w:tcW w:w="2322" w:type="dxa"/>
            <w:vAlign w:val="center"/>
          </w:tcPr>
          <w:p w14:paraId="112216FA">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预算等级</w:t>
            </w:r>
          </w:p>
        </w:tc>
      </w:tr>
      <w:tr w14:paraId="35B4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14:paraId="3284E8B8">
            <w:pPr>
              <w:jc w:val="center"/>
              <w:rPr>
                <w:rFonts w:ascii="仿宋_GB2312" w:eastAsia="仿宋_GB2312"/>
                <w:sz w:val="32"/>
                <w:szCs w:val="32"/>
                <w:highlight w:val="none"/>
                <w:lang w:eastAsia="zh-CN"/>
              </w:rPr>
            </w:pPr>
            <w:r>
              <w:rPr>
                <w:rFonts w:hint="eastAsia" w:ascii="仿宋_GB2312" w:eastAsia="仿宋_GB2312"/>
                <w:sz w:val="32"/>
                <w:szCs w:val="32"/>
                <w:highlight w:val="none"/>
                <w:lang w:eastAsia="zh-CN"/>
              </w:rPr>
              <w:t>1</w:t>
            </w:r>
          </w:p>
        </w:tc>
        <w:tc>
          <w:tcPr>
            <w:tcW w:w="2322" w:type="dxa"/>
            <w:vAlign w:val="center"/>
          </w:tcPr>
          <w:p w14:paraId="5ABC2864">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中国电视艺术家协会</w:t>
            </w:r>
          </w:p>
        </w:tc>
        <w:tc>
          <w:tcPr>
            <w:tcW w:w="2322" w:type="dxa"/>
            <w:vAlign w:val="center"/>
          </w:tcPr>
          <w:p w14:paraId="02B36CD1">
            <w:pPr>
              <w:jc w:val="center"/>
              <w:rPr>
                <w:rFonts w:ascii="仿宋_GB2312" w:eastAsia="仿宋_GB2312"/>
                <w:sz w:val="32"/>
                <w:szCs w:val="32"/>
                <w:highlight w:val="none"/>
                <w:lang w:eastAsia="zh-CN"/>
              </w:rPr>
            </w:pPr>
            <w:r>
              <w:rPr>
                <w:rFonts w:hint="eastAsia" w:ascii="仿宋_GB2312" w:eastAsia="仿宋_GB2312"/>
                <w:sz w:val="32"/>
                <w:szCs w:val="32"/>
                <w:highlight w:val="none"/>
                <w:lang w:eastAsia="zh-CN"/>
              </w:rPr>
              <w:t>206012</w:t>
            </w:r>
          </w:p>
        </w:tc>
        <w:tc>
          <w:tcPr>
            <w:tcW w:w="2322" w:type="dxa"/>
            <w:vAlign w:val="center"/>
          </w:tcPr>
          <w:p w14:paraId="32407157">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二级预算单位</w:t>
            </w:r>
          </w:p>
        </w:tc>
      </w:tr>
      <w:tr w14:paraId="4EF4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14:paraId="5A72C198">
            <w:pPr>
              <w:jc w:val="center"/>
              <w:rPr>
                <w:rFonts w:ascii="仿宋_GB2312" w:eastAsia="仿宋_GB2312"/>
                <w:sz w:val="32"/>
                <w:szCs w:val="32"/>
                <w:highlight w:val="none"/>
                <w:lang w:eastAsia="zh-CN"/>
              </w:rPr>
            </w:pPr>
            <w:r>
              <w:rPr>
                <w:rFonts w:hint="eastAsia" w:ascii="仿宋_GB2312" w:eastAsia="仿宋_GB2312"/>
                <w:sz w:val="32"/>
                <w:szCs w:val="32"/>
                <w:highlight w:val="none"/>
                <w:lang w:eastAsia="zh-CN"/>
              </w:rPr>
              <w:t>2</w:t>
            </w:r>
          </w:p>
        </w:tc>
        <w:tc>
          <w:tcPr>
            <w:tcW w:w="2322" w:type="dxa"/>
            <w:vAlign w:val="center"/>
          </w:tcPr>
          <w:p w14:paraId="33DE812A">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中国电视艺术家协会本级</w:t>
            </w:r>
          </w:p>
        </w:tc>
        <w:tc>
          <w:tcPr>
            <w:tcW w:w="2322" w:type="dxa"/>
            <w:vAlign w:val="center"/>
          </w:tcPr>
          <w:p w14:paraId="0B6DB6DE">
            <w:pPr>
              <w:jc w:val="center"/>
              <w:rPr>
                <w:rFonts w:ascii="仿宋_GB2312" w:eastAsia="仿宋_GB2312"/>
                <w:sz w:val="32"/>
                <w:szCs w:val="32"/>
                <w:highlight w:val="none"/>
                <w:lang w:eastAsia="zh-CN"/>
              </w:rPr>
            </w:pPr>
            <w:r>
              <w:rPr>
                <w:rFonts w:hint="eastAsia" w:ascii="仿宋_GB2312" w:eastAsia="仿宋_GB2312"/>
                <w:sz w:val="32"/>
                <w:szCs w:val="32"/>
                <w:highlight w:val="none"/>
                <w:lang w:eastAsia="zh-CN"/>
              </w:rPr>
              <w:t>206012001</w:t>
            </w:r>
          </w:p>
        </w:tc>
        <w:tc>
          <w:tcPr>
            <w:tcW w:w="2322" w:type="dxa"/>
            <w:vAlign w:val="center"/>
          </w:tcPr>
          <w:p w14:paraId="692D384B">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三级预算单位</w:t>
            </w:r>
          </w:p>
        </w:tc>
      </w:tr>
      <w:tr w14:paraId="17A9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21" w:type="dxa"/>
            <w:vAlign w:val="center"/>
          </w:tcPr>
          <w:p w14:paraId="4303653C">
            <w:pPr>
              <w:jc w:val="center"/>
              <w:rPr>
                <w:rFonts w:ascii="仿宋_GB2312" w:eastAsia="仿宋_GB2312"/>
                <w:sz w:val="32"/>
                <w:szCs w:val="32"/>
                <w:highlight w:val="none"/>
                <w:lang w:eastAsia="zh-CN"/>
              </w:rPr>
            </w:pPr>
            <w:r>
              <w:rPr>
                <w:rFonts w:hint="eastAsia" w:ascii="仿宋_GB2312" w:eastAsia="仿宋_GB2312"/>
                <w:sz w:val="32"/>
                <w:szCs w:val="32"/>
                <w:highlight w:val="none"/>
                <w:lang w:eastAsia="zh-CN"/>
              </w:rPr>
              <w:t>3</w:t>
            </w:r>
          </w:p>
        </w:tc>
        <w:tc>
          <w:tcPr>
            <w:tcW w:w="2322" w:type="dxa"/>
            <w:vAlign w:val="center"/>
          </w:tcPr>
          <w:p w14:paraId="05DB1AB4">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中国文联电视艺术中心</w:t>
            </w:r>
          </w:p>
        </w:tc>
        <w:tc>
          <w:tcPr>
            <w:tcW w:w="2322" w:type="dxa"/>
            <w:vAlign w:val="center"/>
          </w:tcPr>
          <w:p w14:paraId="6CD6F6DA">
            <w:pPr>
              <w:jc w:val="center"/>
              <w:rPr>
                <w:rFonts w:ascii="仿宋_GB2312" w:eastAsia="仿宋_GB2312"/>
                <w:sz w:val="32"/>
                <w:szCs w:val="32"/>
                <w:highlight w:val="none"/>
                <w:lang w:eastAsia="zh-CN"/>
              </w:rPr>
            </w:pPr>
            <w:r>
              <w:rPr>
                <w:rFonts w:hint="eastAsia" w:ascii="仿宋_GB2312" w:eastAsia="仿宋_GB2312"/>
                <w:sz w:val="32"/>
                <w:szCs w:val="32"/>
                <w:highlight w:val="none"/>
                <w:lang w:eastAsia="zh-CN"/>
              </w:rPr>
              <w:t>206012002</w:t>
            </w:r>
          </w:p>
        </w:tc>
        <w:tc>
          <w:tcPr>
            <w:tcW w:w="2322" w:type="dxa"/>
            <w:vAlign w:val="center"/>
          </w:tcPr>
          <w:p w14:paraId="482DC9DA">
            <w:pPr>
              <w:jc w:val="center"/>
              <w:rPr>
                <w:rFonts w:ascii="仿宋_GB2312" w:hAnsi="宋体" w:eastAsia="仿宋_GB2312" w:cs="宋体"/>
                <w:sz w:val="32"/>
                <w:szCs w:val="32"/>
                <w:highlight w:val="none"/>
                <w:lang w:eastAsia="zh-CN"/>
              </w:rPr>
            </w:pPr>
            <w:r>
              <w:rPr>
                <w:rFonts w:hint="eastAsia" w:ascii="仿宋_GB2312" w:hAnsi="宋体" w:eastAsia="仿宋_GB2312" w:cs="宋体"/>
                <w:sz w:val="32"/>
                <w:szCs w:val="32"/>
                <w:highlight w:val="none"/>
                <w:lang w:eastAsia="zh-CN"/>
              </w:rPr>
              <w:t>三级预算单位</w:t>
            </w:r>
          </w:p>
        </w:tc>
      </w:tr>
    </w:tbl>
    <w:p w14:paraId="490EA1DC">
      <w:pPr>
        <w:rPr>
          <w:highlight w:val="none"/>
          <w:lang w:eastAsia="zh-CN"/>
        </w:rPr>
      </w:pPr>
    </w:p>
    <w:p w14:paraId="51125E6B">
      <w:pPr>
        <w:rPr>
          <w:highlight w:val="none"/>
          <w:lang w:eastAsia="zh-CN"/>
        </w:rPr>
      </w:pPr>
    </w:p>
    <w:p w14:paraId="2441AF73">
      <w:pPr>
        <w:rPr>
          <w:highlight w:val="none"/>
          <w:lang w:eastAsia="zh-CN"/>
        </w:rPr>
        <w:sectPr>
          <w:footerReference r:id="rId5" w:type="default"/>
          <w:pgSz w:w="11900" w:h="16840"/>
          <w:pgMar w:top="1565" w:right="1372" w:bottom="1565" w:left="1457" w:header="1049" w:footer="567" w:gutter="0"/>
          <w:cols w:space="720" w:num="1"/>
          <w:docGrid w:linePitch="360" w:charSpace="0"/>
        </w:sectPr>
      </w:pPr>
    </w:p>
    <w:p w14:paraId="2C110EEB">
      <w:pPr>
        <w:pStyle w:val="30"/>
        <w:keepNext/>
        <w:keepLines/>
        <w:spacing w:after="160" w:line="240" w:lineRule="auto"/>
        <w:ind w:left="0" w:firstLine="0"/>
        <w:jc w:val="center"/>
        <w:rPr>
          <w:rFonts w:hint="eastAsia" w:ascii="方正小标宋简体" w:hAnsi="方正小标宋简体" w:eastAsia="方正小标宋简体" w:cs="方正小标宋简体"/>
          <w:sz w:val="36"/>
          <w:szCs w:val="36"/>
          <w:highlight w:val="none"/>
        </w:rPr>
      </w:pPr>
      <w:bookmarkStart w:id="16" w:name="bookmark31"/>
      <w:bookmarkStart w:id="17" w:name="bookmark32"/>
      <w:bookmarkStart w:id="18" w:name="bookmark30"/>
      <w:r>
        <w:rPr>
          <w:rFonts w:hint="eastAsia" w:ascii="方正小标宋简体" w:hAnsi="方正小标宋简体" w:eastAsia="方正小标宋简体" w:cs="方正小标宋简体"/>
          <w:sz w:val="36"/>
          <w:szCs w:val="36"/>
          <w:highlight w:val="none"/>
        </w:rPr>
        <w:t>第二部分：202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年度部门决算表</w:t>
      </w:r>
      <w:bookmarkEnd w:id="16"/>
      <w:bookmarkEnd w:id="17"/>
      <w:bookmarkEnd w:id="18"/>
    </w:p>
    <w:p w14:paraId="561D1BE1">
      <w:pPr>
        <w:pStyle w:val="30"/>
        <w:keepNext/>
        <w:keepLines/>
        <w:spacing w:after="160" w:line="240" w:lineRule="auto"/>
        <w:ind w:left="0" w:firstLine="0"/>
        <w:jc w:val="center"/>
        <w:rPr>
          <w:rFonts w:hint="eastAsia" w:ascii="方正小标宋简体" w:hAnsi="方正小标宋简体" w:eastAsia="方正小标宋简体" w:cs="方正小标宋简体"/>
          <w:sz w:val="36"/>
          <w:szCs w:val="36"/>
          <w:highlight w:val="none"/>
          <w:lang w:eastAsia="zh-CN"/>
        </w:rPr>
      </w:pPr>
    </w:p>
    <w:p w14:paraId="33DFCC71">
      <w:pPr>
        <w:pStyle w:val="30"/>
        <w:keepNext/>
        <w:keepLines/>
        <w:spacing w:after="160" w:line="240" w:lineRule="auto"/>
        <w:ind w:left="0" w:firstLine="0"/>
        <w:jc w:val="both"/>
        <w:rPr>
          <w:sz w:val="21"/>
          <w:szCs w:val="21"/>
          <w:highlight w:val="none"/>
          <w:lang w:eastAsia="zh-CN"/>
        </w:rPr>
      </w:pPr>
      <w:r>
        <w:rPr>
          <w:sz w:val="21"/>
          <w:szCs w:val="21"/>
          <w:highlight w:val="none"/>
          <w:lang w:eastAsia="zh-CN"/>
        </w:rPr>
        <w:object>
          <v:shape id="_x0000_i1025" o:spt="75" type="#_x0000_t75" style="height:433.5pt;width:787.15pt;" o:ole="t" filled="f" o:preferrelative="t" stroked="f" coordsize="21600,21600">
            <v:path/>
            <v:fill on="f" focussize="0,0"/>
            <v:stroke on="f"/>
            <v:imagedata r:id="rId13" o:title=""/>
            <o:lock v:ext="edit" aspectratio="t"/>
            <w10:wrap type="none"/>
            <w10:anchorlock/>
          </v:shape>
          <o:OLEObject Type="Embed" ProgID="Excel.Sheet.8" ShapeID="_x0000_i1025" DrawAspect="Content" ObjectID="_1468075725" r:id="rId12">
            <o:LockedField>false</o:LockedField>
          </o:OLEObject>
        </w:object>
      </w:r>
      <w:r>
        <w:rPr>
          <w:sz w:val="21"/>
          <w:szCs w:val="21"/>
          <w:highlight w:val="none"/>
          <w:lang w:eastAsia="zh-CN"/>
        </w:rPr>
        <w:br w:type="column"/>
      </w:r>
    </w:p>
    <w:p w14:paraId="2F5A9036">
      <w:pPr>
        <w:pStyle w:val="30"/>
        <w:keepNext/>
        <w:keepLines/>
        <w:spacing w:after="160" w:line="240" w:lineRule="auto"/>
        <w:ind w:left="0" w:firstLine="0"/>
        <w:jc w:val="both"/>
        <w:rPr>
          <w:sz w:val="21"/>
          <w:szCs w:val="21"/>
          <w:highlight w:val="none"/>
          <w:lang w:eastAsia="zh-CN"/>
        </w:rPr>
      </w:pPr>
    </w:p>
    <w:p w14:paraId="2A23E1DF">
      <w:pPr>
        <w:pStyle w:val="30"/>
        <w:keepNext/>
        <w:keepLines/>
        <w:spacing w:after="160" w:line="240" w:lineRule="auto"/>
        <w:ind w:left="0" w:firstLine="0"/>
        <w:jc w:val="center"/>
        <w:rPr>
          <w:sz w:val="21"/>
          <w:szCs w:val="21"/>
          <w:highlight w:val="none"/>
          <w:lang w:eastAsia="zh-CN"/>
        </w:rPr>
      </w:pPr>
      <w:r>
        <w:rPr>
          <w:sz w:val="21"/>
          <w:szCs w:val="21"/>
          <w:highlight w:val="none"/>
          <w:lang w:eastAsia="zh-CN"/>
        </w:rPr>
        <w:object>
          <v:shape id="_x0000_i1026" o:spt="75" type="#_x0000_t75" style="height:448.2pt;width:700.8pt;" o:ole="t" filled="f" o:preferrelative="t" stroked="f" coordsize="21600,21600">
            <v:path/>
            <v:fill on="f" focussize="0,0"/>
            <v:stroke on="f"/>
            <v:imagedata r:id="rId15" o:title=""/>
            <o:lock v:ext="edit" aspectratio="t"/>
            <w10:wrap type="none"/>
            <w10:anchorlock/>
          </v:shape>
          <o:OLEObject Type="Embed" ProgID="Excel.Sheet.8" ShapeID="_x0000_i1026" DrawAspect="Content" ObjectID="_1468075726" r:id="rId14">
            <o:LockedField>false</o:LockedField>
          </o:OLEObject>
        </w:object>
      </w:r>
    </w:p>
    <w:p w14:paraId="4BEF4172">
      <w:pPr>
        <w:rPr>
          <w:sz w:val="21"/>
          <w:szCs w:val="21"/>
          <w:highlight w:val="none"/>
          <w:lang w:eastAsia="zh-CN"/>
        </w:rPr>
      </w:pPr>
      <w:r>
        <w:rPr>
          <w:sz w:val="21"/>
          <w:szCs w:val="21"/>
          <w:highlight w:val="none"/>
          <w:lang w:eastAsia="zh-CN"/>
        </w:rPr>
        <w:br w:type="page"/>
      </w:r>
    </w:p>
    <w:p w14:paraId="6A02D3F7">
      <w:pPr>
        <w:jc w:val="center"/>
        <w:rPr>
          <w:sz w:val="21"/>
          <w:szCs w:val="21"/>
          <w:highlight w:val="none"/>
          <w:lang w:eastAsia="zh-CN"/>
        </w:rPr>
      </w:pPr>
    </w:p>
    <w:p w14:paraId="140FAB88">
      <w:pPr>
        <w:pStyle w:val="30"/>
        <w:keepNext/>
        <w:keepLines/>
        <w:spacing w:after="160" w:line="240" w:lineRule="auto"/>
        <w:ind w:left="0" w:firstLine="0"/>
        <w:jc w:val="center"/>
        <w:rPr>
          <w:sz w:val="21"/>
          <w:szCs w:val="21"/>
          <w:highlight w:val="none"/>
          <w:lang w:eastAsia="zh-CN"/>
        </w:rPr>
        <w:sectPr>
          <w:footerReference r:id="rId6" w:type="default"/>
          <w:pgSz w:w="16840" w:h="11910" w:orient="landscape"/>
          <w:pgMar w:top="280" w:right="520" w:bottom="296" w:left="740" w:header="56" w:footer="629" w:gutter="0"/>
          <w:cols w:space="720" w:num="1"/>
        </w:sectPr>
      </w:pPr>
      <w:r>
        <w:rPr>
          <w:sz w:val="21"/>
          <w:szCs w:val="21"/>
          <w:highlight w:val="none"/>
          <w:lang w:eastAsia="zh-CN"/>
        </w:rPr>
        <w:object>
          <v:shape id="_x0000_i1027" o:spt="75" type="#_x0000_t75" style="height:450pt;width:683.4pt;" o:ole="t" filled="f" o:preferrelative="t" stroked="f" coordsize="21600,21600">
            <v:path/>
            <v:fill on="f" focussize="0,0"/>
            <v:stroke on="f"/>
            <v:imagedata r:id="rId17" o:title=""/>
            <o:lock v:ext="edit" aspectratio="t"/>
            <w10:wrap type="none"/>
            <w10:anchorlock/>
          </v:shape>
          <o:OLEObject Type="Embed" ProgID="Excel.Sheet.8" ShapeID="_x0000_i1027" DrawAspect="Content" ObjectID="_1468075727" r:id="rId16">
            <o:LockedField>false</o:LockedField>
          </o:OLEObject>
        </w:object>
      </w:r>
    </w:p>
    <w:p w14:paraId="7D462C76">
      <w:pPr>
        <w:pStyle w:val="2"/>
        <w:jc w:val="both"/>
        <w:rPr>
          <w:highlight w:val="none"/>
          <w:lang w:eastAsia="zh-CN"/>
        </w:rPr>
      </w:pPr>
    </w:p>
    <w:p w14:paraId="627316ED">
      <w:pPr>
        <w:pStyle w:val="2"/>
        <w:jc w:val="center"/>
        <w:rPr>
          <w:highlight w:val="none"/>
          <w:lang w:eastAsia="zh-CN"/>
        </w:rPr>
        <w:sectPr>
          <w:footerReference r:id="rId7" w:type="default"/>
          <w:pgSz w:w="16840" w:h="11910" w:orient="landscape"/>
          <w:pgMar w:top="1100" w:right="520" w:bottom="280" w:left="740" w:header="720" w:footer="720" w:gutter="0"/>
          <w:cols w:space="720" w:num="1"/>
        </w:sectPr>
      </w:pPr>
      <w:r>
        <w:rPr>
          <w:highlight w:val="none"/>
          <w:lang w:eastAsia="zh-CN"/>
        </w:rPr>
        <w:object>
          <v:shape id="_x0000_i1028" o:spt="75" type="#_x0000_t75" style="height:375.6pt;width:772.8pt;" o:ole="t" filled="f" o:preferrelative="t" stroked="f" coordsize="21600,21600">
            <v:path/>
            <v:fill on="f" focussize="0,0"/>
            <v:stroke on="f"/>
            <v:imagedata r:id="rId19" o:title=""/>
            <o:lock v:ext="edit" aspectratio="t"/>
            <w10:wrap type="none"/>
            <w10:anchorlock/>
          </v:shape>
          <o:OLEObject Type="Embed" ProgID="Excel.Sheet.8" ShapeID="_x0000_i1028" DrawAspect="Content" ObjectID="_1468075728" r:id="rId18">
            <o:LockedField>false</o:LockedField>
          </o:OLEObject>
        </w:object>
      </w:r>
    </w:p>
    <w:p w14:paraId="3872112C">
      <w:pPr>
        <w:pStyle w:val="2"/>
        <w:jc w:val="both"/>
        <w:rPr>
          <w:sz w:val="16"/>
          <w:highlight w:val="none"/>
          <w:lang w:eastAsia="zh-CN"/>
        </w:rPr>
        <w:sectPr>
          <w:pgSz w:w="16840" w:h="11910" w:orient="landscape"/>
          <w:pgMar w:top="1100" w:right="520" w:bottom="280" w:left="740" w:header="720" w:footer="720" w:gutter="0"/>
          <w:cols w:space="720" w:num="1"/>
        </w:sectPr>
      </w:pPr>
    </w:p>
    <w:p w14:paraId="37DAD655">
      <w:pPr>
        <w:rPr>
          <w:rFonts w:hint="eastAsia" w:eastAsia="宋体"/>
          <w:sz w:val="14"/>
          <w:highlight w:val="none"/>
          <w:lang w:eastAsia="zh-CN"/>
        </w:rPr>
      </w:pPr>
    </w:p>
    <w:p w14:paraId="0A44422F">
      <w:pPr>
        <w:rPr>
          <w:rFonts w:hint="eastAsia" w:eastAsia="宋体"/>
          <w:sz w:val="14"/>
          <w:highlight w:val="none"/>
          <w:lang w:eastAsia="zh-CN"/>
        </w:rPr>
      </w:pPr>
    </w:p>
    <w:p w14:paraId="359B0A38">
      <w:pPr>
        <w:pStyle w:val="2"/>
        <w:rPr>
          <w:rFonts w:hint="eastAsia"/>
          <w:highlight w:val="none"/>
          <w:lang w:eastAsia="zh-CN"/>
        </w:rPr>
        <w:sectPr>
          <w:footerReference r:id="rId8" w:type="default"/>
          <w:type w:val="continuous"/>
          <w:pgSz w:w="16840" w:h="11910" w:orient="landscape"/>
          <w:pgMar w:top="1100" w:right="520" w:bottom="280" w:left="740" w:header="720" w:footer="720" w:gutter="0"/>
          <w:cols w:space="720" w:num="1"/>
        </w:sectPr>
      </w:pPr>
    </w:p>
    <w:p w14:paraId="2088F007">
      <w:pPr>
        <w:jc w:val="center"/>
        <w:rPr>
          <w:highlight w:val="none"/>
        </w:rPr>
      </w:pPr>
      <w:r>
        <w:rPr>
          <w:highlight w:val="none"/>
        </w:rPr>
        <w:object>
          <v:shape id="_x0000_i1029" o:spt="75" type="#_x0000_t75" style="height:448.2pt;width:541.2pt;" o:ole="t" filled="f" o:preferrelative="t" stroked="f" coordsize="21600,21600">
            <v:path/>
            <v:fill on="f" focussize="0,0"/>
            <v:stroke on="f"/>
            <v:imagedata r:id="rId21" o:title=""/>
            <o:lock v:ext="edit" aspectratio="t"/>
            <w10:wrap type="none"/>
            <w10:anchorlock/>
          </v:shape>
          <o:OLEObject Type="Embed" ProgID="Excel.Sheet.8" ShapeID="_x0000_i1029" DrawAspect="Content" ObjectID="_1468075729" r:id="rId20">
            <o:LockedField>false</o:LockedField>
          </o:OLEObject>
        </w:object>
      </w:r>
      <w:r>
        <w:rPr>
          <w:highlight w:val="none"/>
        </w:rPr>
        <w:br w:type="column"/>
      </w:r>
    </w:p>
    <w:p w14:paraId="122BFF1D">
      <w:pPr>
        <w:pStyle w:val="11"/>
        <w:rPr>
          <w:highlight w:val="none"/>
        </w:rPr>
      </w:pPr>
    </w:p>
    <w:p w14:paraId="0FBE2D67">
      <w:pPr>
        <w:pStyle w:val="11"/>
        <w:jc w:val="center"/>
        <w:rPr>
          <w:rFonts w:hint="eastAsia" w:eastAsia="黑体"/>
          <w:highlight w:val="none"/>
          <w:lang w:eastAsia="zh-CN"/>
        </w:rPr>
      </w:pPr>
      <w:r>
        <w:rPr>
          <w:rFonts w:hint="eastAsia" w:eastAsia="黑体"/>
          <w:highlight w:val="none"/>
          <w:lang w:eastAsia="zh-CN"/>
        </w:rPr>
        <w:object>
          <v:shape id="_x0000_i1030" o:spt="75" type="#_x0000_t75" style="height:390.6pt;width:578.4pt;" o:ole="t" filled="f" o:preferrelative="t" stroked="f" coordsize="21600,21600">
            <v:path/>
            <v:fill on="f" focussize="0,0"/>
            <v:stroke on="f"/>
            <v:imagedata r:id="rId23" o:title=""/>
            <o:lock v:ext="edit" aspectratio="t"/>
            <w10:wrap type="none"/>
            <w10:anchorlock/>
          </v:shape>
          <o:OLEObject Type="Embed" ProgID="Excel.Sheet.8" ShapeID="_x0000_i1030" DrawAspect="Content" ObjectID="_1468075730" r:id="rId22">
            <o:LockedField>false</o:LockedField>
          </o:OLEObject>
        </w:object>
      </w:r>
    </w:p>
    <w:p w14:paraId="318096B3">
      <w:pPr>
        <w:rPr>
          <w:rFonts w:hint="eastAsia" w:eastAsia="黑体"/>
          <w:highlight w:val="none"/>
          <w:lang w:eastAsia="zh-CN"/>
        </w:rPr>
      </w:pPr>
      <w:r>
        <w:rPr>
          <w:rFonts w:hint="eastAsia" w:eastAsia="黑体"/>
          <w:highlight w:val="none"/>
          <w:lang w:eastAsia="zh-CN"/>
        </w:rPr>
        <w:br w:type="page"/>
      </w:r>
    </w:p>
    <w:p w14:paraId="2B330029">
      <w:pPr>
        <w:jc w:val="center"/>
        <w:rPr>
          <w:rFonts w:hint="eastAsia" w:eastAsia="黑体"/>
          <w:highlight w:val="none"/>
          <w:lang w:eastAsia="zh-CN"/>
        </w:rPr>
      </w:pPr>
      <w:r>
        <w:rPr>
          <w:rFonts w:hint="eastAsia" w:eastAsia="黑体"/>
          <w:highlight w:val="none"/>
          <w:lang w:eastAsia="zh-CN"/>
        </w:rPr>
        <w:object>
          <v:shape id="_x0000_i1031" o:spt="75" type="#_x0000_t75" style="height:161.4pt;width:688.2pt;" o:ole="t" filled="f" o:preferrelative="t" stroked="f" coordsize="21600,21600">
            <v:path/>
            <v:fill on="f" focussize="0,0"/>
            <v:stroke on="f"/>
            <v:imagedata r:id="rId25" o:title=""/>
            <o:lock v:ext="edit" aspectratio="t"/>
            <w10:wrap type="none"/>
            <w10:anchorlock/>
          </v:shape>
          <o:OLEObject Type="Embed" ProgID="Excel.Sheet.8" ShapeID="_x0000_i1031" DrawAspect="Content" ObjectID="_1468075731" r:id="rId24">
            <o:LockedField>false</o:LockedField>
          </o:OLEObject>
        </w:object>
      </w:r>
    </w:p>
    <w:p w14:paraId="76780FED">
      <w:pPr>
        <w:rPr>
          <w:rFonts w:hint="eastAsia" w:eastAsia="黑体"/>
          <w:highlight w:val="none"/>
          <w:lang w:eastAsia="zh-CN"/>
        </w:rPr>
      </w:pPr>
      <w:r>
        <w:rPr>
          <w:rFonts w:hint="eastAsia" w:eastAsia="黑体"/>
          <w:highlight w:val="none"/>
          <w:lang w:eastAsia="zh-CN"/>
        </w:rPr>
        <w:br w:type="page"/>
      </w:r>
    </w:p>
    <w:p w14:paraId="4B342509">
      <w:pPr>
        <w:rPr>
          <w:rFonts w:hint="eastAsia"/>
          <w:lang w:eastAsia="zh-CN"/>
        </w:rPr>
      </w:pPr>
    </w:p>
    <w:p w14:paraId="654B338D">
      <w:pPr>
        <w:pStyle w:val="2"/>
        <w:jc w:val="center"/>
        <w:rPr>
          <w:rFonts w:hint="eastAsia"/>
          <w:lang w:eastAsia="zh-CN"/>
        </w:rPr>
      </w:pPr>
      <w:r>
        <w:rPr>
          <w:rFonts w:hint="eastAsia"/>
          <w:lang w:eastAsia="zh-CN"/>
        </w:rPr>
        <w:object>
          <v:shape id="_x0000_i1032" o:spt="75" type="#_x0000_t75" style="height:180pt;width:642pt;" o:ole="t" filled="f" o:preferrelative="t" stroked="f" coordsize="21600,21600">
            <v:path/>
            <v:fill on="f" focussize="0,0"/>
            <v:stroke on="f"/>
            <v:imagedata r:id="rId27" o:title=""/>
            <o:lock v:ext="edit" aspectratio="t"/>
            <w10:wrap type="none"/>
            <w10:anchorlock/>
          </v:shape>
          <o:OLEObject Type="Embed" ProgID="Excel.Sheet.8" ShapeID="_x0000_i1032" DrawAspect="Content" ObjectID="_1468075732" r:id="rId26">
            <o:LockedField>false</o:LockedField>
          </o:OLEObject>
        </w:object>
      </w:r>
    </w:p>
    <w:p w14:paraId="6D6B9B3C">
      <w:pPr>
        <w:pStyle w:val="2"/>
        <w:jc w:val="center"/>
        <w:rPr>
          <w:rFonts w:hint="eastAsia"/>
          <w:lang w:eastAsia="zh-CN"/>
        </w:rPr>
      </w:pPr>
    </w:p>
    <w:p w14:paraId="59811A64">
      <w:pPr>
        <w:pStyle w:val="2"/>
        <w:jc w:val="center"/>
        <w:rPr>
          <w:rFonts w:hint="eastAsia"/>
          <w:lang w:eastAsia="zh-CN"/>
        </w:rPr>
      </w:pPr>
    </w:p>
    <w:p w14:paraId="2DA59BDD">
      <w:pPr>
        <w:rPr>
          <w:rFonts w:hint="eastAsia"/>
          <w:lang w:eastAsia="zh-CN"/>
        </w:rPr>
        <w:sectPr>
          <w:type w:val="continuous"/>
          <w:pgSz w:w="16840" w:h="11910" w:orient="landscape"/>
          <w:pgMar w:top="1100" w:right="520" w:bottom="280" w:left="740" w:header="720" w:footer="720" w:gutter="0"/>
          <w:cols w:space="720" w:num="1"/>
        </w:sectPr>
      </w:pPr>
      <w:r>
        <w:rPr>
          <w:rFonts w:hint="eastAsia"/>
          <w:lang w:eastAsia="zh-CN"/>
        </w:rPr>
        <w:br w:type="page"/>
      </w:r>
    </w:p>
    <w:p w14:paraId="4ED6A75F">
      <w:pPr>
        <w:pStyle w:val="5"/>
        <w:ind w:left="0" w:leftChars="0" w:firstLine="0" w:firstLineChars="0"/>
        <w:jc w:val="center"/>
        <w:rPr>
          <w:sz w:val="18"/>
          <w:highlight w:val="none"/>
          <w:lang w:eastAsia="zh-CN"/>
        </w:rPr>
        <w:sectPr>
          <w:footerReference r:id="rId9" w:type="default"/>
          <w:pgSz w:w="16840" w:h="11910" w:orient="landscape"/>
          <w:pgMar w:top="760" w:right="520" w:bottom="740" w:left="740" w:header="56" w:footer="551" w:gutter="0"/>
          <w:cols w:equalWidth="0" w:num="3">
            <w:col w:w="2517" w:space="2084"/>
            <w:col w:w="5809" w:space="3771"/>
            <w:col w:w="1399"/>
          </w:cols>
        </w:sectPr>
      </w:pPr>
      <w:r>
        <w:rPr>
          <w:sz w:val="18"/>
          <w:highlight w:val="none"/>
          <w:lang w:eastAsia="zh-CN"/>
        </w:rPr>
        <w:pict>
          <v:shape id="_x0000_s1046" o:spid="_x0000_s1046" o:spt="75" type="#_x0000_t75" style="position:absolute;left:0pt;margin-left:51.45pt;margin-top:150.85pt;height:176.4pt;width:665.4pt;mso-wrap-distance-bottom:0pt;mso-wrap-distance-left:9pt;mso-wrap-distance-right:9pt;mso-wrap-distance-top:0pt;z-index:251669504;mso-width-relative:page;mso-height-relative:page;" o:ole="t" filled="f" o:preferrelative="t" stroked="f" coordsize="21600,21600">
            <v:path/>
            <v:fill on="f" focussize="0,0"/>
            <v:stroke on="f"/>
            <v:imagedata r:id="rId29" o:title=""/>
            <o:lock v:ext="edit" aspectratio="t"/>
            <w10:wrap type="square"/>
          </v:shape>
          <o:OLEObject Type="Embed" ProgID="Excel.Sheet.8" ShapeID="_x0000_s1046" DrawAspect="Content" ObjectID="_1468075733" r:id="rId28">
            <o:LockedField>false</o:LockedField>
          </o:OLEObject>
        </w:pict>
      </w:r>
    </w:p>
    <w:p w14:paraId="09E0256D">
      <w:pPr>
        <w:pStyle w:val="22"/>
        <w:spacing w:line="560" w:lineRule="exact"/>
        <w:ind w:firstLine="720" w:firstLineChars="200"/>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36"/>
          <w:szCs w:val="36"/>
          <w:highlight w:val="none"/>
        </w:rPr>
        <w:t>第三部分：202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年度部门决算情况说明</w:t>
      </w:r>
    </w:p>
    <w:p w14:paraId="20EA3E52">
      <w:pPr>
        <w:pStyle w:val="22"/>
        <w:spacing w:line="560" w:lineRule="exact"/>
        <w:ind w:firstLine="660"/>
        <w:jc w:val="both"/>
        <w:rPr>
          <w:rFonts w:ascii="黑体" w:hAnsi="黑体" w:eastAsia="PMingLiU" w:cs="黑体"/>
          <w:sz w:val="32"/>
          <w:szCs w:val="32"/>
          <w:highlight w:val="none"/>
        </w:rPr>
      </w:pPr>
    </w:p>
    <w:p w14:paraId="7361E169">
      <w:pPr>
        <w:pStyle w:val="22"/>
        <w:spacing w:line="560" w:lineRule="exact"/>
        <w:ind w:firstLine="660"/>
        <w:jc w:val="both"/>
        <w:rPr>
          <w:sz w:val="32"/>
          <w:szCs w:val="32"/>
          <w:highlight w:val="none"/>
        </w:rPr>
      </w:pPr>
      <w:r>
        <w:rPr>
          <w:rFonts w:hint="eastAsia" w:ascii="黑体" w:hAnsi="黑体" w:eastAsia="黑体" w:cs="黑体"/>
          <w:sz w:val="32"/>
          <w:szCs w:val="32"/>
          <w:highlight w:val="none"/>
        </w:rPr>
        <w:t>一、收入支出决算总体情况说明</w:t>
      </w:r>
    </w:p>
    <w:p w14:paraId="37302271">
      <w:pPr>
        <w:pStyle w:val="22"/>
        <w:spacing w:line="560" w:lineRule="exact"/>
        <w:ind w:firstLine="640" w:firstLineChars="20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中国电视艺术家协会2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年度收入总计</w:t>
      </w:r>
      <w:r>
        <w:rPr>
          <w:rFonts w:hint="eastAsia" w:ascii="仿宋_GB2312" w:eastAsia="仿宋_GB2312"/>
          <w:sz w:val="32"/>
          <w:szCs w:val="32"/>
          <w:highlight w:val="none"/>
          <w:lang w:val="en-US" w:eastAsia="zh-CN"/>
        </w:rPr>
        <w:t>3380.87</w:t>
      </w:r>
      <w:r>
        <w:rPr>
          <w:rFonts w:hint="eastAsia" w:ascii="仿宋_GB2312" w:eastAsia="仿宋_GB2312"/>
          <w:sz w:val="32"/>
          <w:szCs w:val="32"/>
          <w:highlight w:val="none"/>
          <w:lang w:eastAsia="zh-CN"/>
        </w:rPr>
        <w:t>万元，其中本年收入合计</w:t>
      </w:r>
      <w:r>
        <w:rPr>
          <w:rFonts w:hint="eastAsia" w:ascii="仿宋_GB2312" w:eastAsia="仿宋_GB2312"/>
          <w:sz w:val="32"/>
          <w:szCs w:val="32"/>
          <w:highlight w:val="none"/>
          <w:lang w:val="en-US" w:eastAsia="zh-CN"/>
        </w:rPr>
        <w:t>2289.26</w:t>
      </w:r>
      <w:r>
        <w:rPr>
          <w:rFonts w:hint="eastAsia" w:ascii="仿宋_GB2312" w:eastAsia="仿宋_GB2312"/>
          <w:sz w:val="32"/>
          <w:szCs w:val="32"/>
          <w:highlight w:val="none"/>
          <w:lang w:eastAsia="zh-CN"/>
        </w:rPr>
        <w:t>万元，使用非财政拨款结余</w:t>
      </w:r>
      <w:r>
        <w:rPr>
          <w:rFonts w:hint="eastAsia" w:ascii="仿宋_GB2312" w:eastAsia="仿宋_GB2312"/>
          <w:sz w:val="32"/>
          <w:szCs w:val="32"/>
          <w:highlight w:val="none"/>
          <w:lang w:val="en-US" w:eastAsia="zh-CN"/>
        </w:rPr>
        <w:t>318.35万元，</w:t>
      </w:r>
      <w:r>
        <w:rPr>
          <w:rFonts w:hint="eastAsia" w:ascii="仿宋_GB2312" w:eastAsia="仿宋_GB2312"/>
          <w:sz w:val="32"/>
          <w:szCs w:val="32"/>
          <w:highlight w:val="none"/>
          <w:lang w:eastAsia="zh-CN"/>
        </w:rPr>
        <w:t>年初结转和结余</w:t>
      </w:r>
      <w:r>
        <w:rPr>
          <w:rFonts w:hint="eastAsia" w:ascii="仿宋_GB2312" w:eastAsia="仿宋_GB2312"/>
          <w:sz w:val="32"/>
          <w:szCs w:val="32"/>
          <w:highlight w:val="none"/>
          <w:lang w:val="en-US" w:eastAsia="zh-CN"/>
        </w:rPr>
        <w:t>773.25</w:t>
      </w:r>
      <w:r>
        <w:rPr>
          <w:rFonts w:hint="eastAsia" w:ascii="仿宋_GB2312" w:eastAsia="仿宋_GB2312"/>
          <w:sz w:val="32"/>
          <w:szCs w:val="32"/>
          <w:highlight w:val="none"/>
          <w:lang w:eastAsia="zh-CN"/>
        </w:rPr>
        <w:t>万元。支出总计</w:t>
      </w:r>
      <w:r>
        <w:rPr>
          <w:rFonts w:hint="eastAsia" w:ascii="仿宋_GB2312" w:eastAsia="仿宋_GB2312"/>
          <w:sz w:val="32"/>
          <w:szCs w:val="32"/>
          <w:highlight w:val="none"/>
          <w:lang w:val="en-US" w:eastAsia="zh-CN"/>
        </w:rPr>
        <w:t>3380.87</w:t>
      </w:r>
      <w:r>
        <w:rPr>
          <w:rFonts w:hint="eastAsia" w:ascii="仿宋_GB2312" w:eastAsia="仿宋_GB2312"/>
          <w:sz w:val="32"/>
          <w:szCs w:val="32"/>
          <w:highlight w:val="none"/>
          <w:lang w:eastAsia="zh-CN"/>
        </w:rPr>
        <w:t>万元，其中本年支出</w:t>
      </w:r>
      <w:r>
        <w:rPr>
          <w:rFonts w:hint="eastAsia" w:ascii="仿宋_GB2312" w:eastAsia="仿宋_GB2312"/>
          <w:sz w:val="32"/>
          <w:szCs w:val="32"/>
          <w:highlight w:val="none"/>
          <w:lang w:val="en-US" w:eastAsia="zh-CN"/>
        </w:rPr>
        <w:t>2562.80</w:t>
      </w:r>
      <w:r>
        <w:rPr>
          <w:rFonts w:hint="eastAsia" w:ascii="仿宋_GB2312" w:eastAsia="仿宋_GB2312"/>
          <w:sz w:val="32"/>
          <w:szCs w:val="32"/>
          <w:highlight w:val="none"/>
          <w:lang w:eastAsia="zh-CN"/>
        </w:rPr>
        <w:t>万元，结余分配</w:t>
      </w:r>
      <w:r>
        <w:rPr>
          <w:rFonts w:hint="eastAsia" w:ascii="仿宋_GB2312" w:eastAsia="仿宋_GB2312"/>
          <w:sz w:val="32"/>
          <w:szCs w:val="32"/>
          <w:highlight w:val="none"/>
          <w:lang w:val="en-US" w:eastAsia="zh-CN"/>
        </w:rPr>
        <w:t>151.60</w:t>
      </w:r>
      <w:r>
        <w:rPr>
          <w:rFonts w:hint="eastAsia" w:ascii="仿宋_GB2312" w:eastAsia="仿宋_GB2312"/>
          <w:sz w:val="32"/>
          <w:szCs w:val="32"/>
          <w:highlight w:val="none"/>
          <w:lang w:eastAsia="zh-CN"/>
        </w:rPr>
        <w:t>万元，年末结转和结余</w:t>
      </w:r>
      <w:r>
        <w:rPr>
          <w:rFonts w:hint="eastAsia" w:ascii="仿宋_GB2312" w:eastAsia="仿宋_GB2312"/>
          <w:sz w:val="32"/>
          <w:szCs w:val="32"/>
          <w:highlight w:val="none"/>
          <w:lang w:val="en-US" w:eastAsia="zh-CN"/>
        </w:rPr>
        <w:t>666.47</w:t>
      </w:r>
      <w:r>
        <w:rPr>
          <w:rFonts w:hint="eastAsia" w:ascii="仿宋_GB2312" w:eastAsia="仿宋_GB2312"/>
          <w:sz w:val="32"/>
          <w:szCs w:val="32"/>
          <w:highlight w:val="none"/>
          <w:lang w:eastAsia="zh-CN"/>
        </w:rPr>
        <w:t>万元。</w:t>
      </w:r>
    </w:p>
    <w:p w14:paraId="37F6A592">
      <w:pPr>
        <w:pStyle w:val="22"/>
        <w:spacing w:line="560" w:lineRule="exact"/>
        <w:ind w:firstLine="0"/>
        <w:jc w:val="both"/>
        <w:rPr>
          <w:rFonts w:ascii="仿宋_GB2312" w:eastAsia="仿宋_GB2312"/>
          <w:sz w:val="32"/>
          <w:szCs w:val="32"/>
          <w:highlight w:val="none"/>
          <w:lang w:eastAsia="zh-CN"/>
        </w:rPr>
      </w:pPr>
      <w:r>
        <w:rPr>
          <w:rFonts w:ascii="仿宋_GB2312" w:eastAsia="仿宋_GB2312"/>
          <w:sz w:val="32"/>
          <w:szCs w:val="32"/>
          <w:highlight w:val="none"/>
          <w:lang w:eastAsia="zh-CN"/>
        </w:rPr>
        <w:pict>
          <v:shape id="_x0000_s1044" o:spid="_x0000_s1044" o:spt="75" type="#_x0000_t75" style="position:absolute;left:0pt;margin-left:101.35pt;margin-top:8.45pt;height:207.1pt;width:374.8pt;mso-position-horizontal-relative:page;mso-wrap-distance-bottom:0pt;mso-wrap-distance-left:9pt;mso-wrap-distance-right:9pt;mso-wrap-distance-top:0pt;z-index:251667456;mso-width-relative:page;mso-height-relative:page;" o:ole="t" filled="f" o:preferrelative="t" stroked="f" coordsize="21600,21600">
            <v:path/>
            <v:fill on="f" focussize="0,0"/>
            <v:stroke on="f"/>
            <v:imagedata r:id="rId31" o:title=""/>
            <o:lock v:ext="edit" aspectratio="f"/>
            <w10:wrap type="square"/>
          </v:shape>
          <o:OLEObject Type="Embed" ProgID="Excel.Sheet.8" ShapeID="_x0000_s1044" DrawAspect="Content" ObjectID="_1468075734" r:id="rId30">
            <o:LockedField>false</o:LockedField>
          </o:OLEObject>
        </w:pict>
      </w:r>
    </w:p>
    <w:p w14:paraId="7FA75343">
      <w:pPr>
        <w:pStyle w:val="22"/>
        <w:spacing w:line="560" w:lineRule="exact"/>
        <w:ind w:firstLine="0"/>
        <w:jc w:val="both"/>
        <w:rPr>
          <w:rFonts w:ascii="仿宋_GB2312" w:eastAsia="仿宋_GB2312"/>
          <w:sz w:val="32"/>
          <w:szCs w:val="32"/>
          <w:highlight w:val="none"/>
          <w:lang w:eastAsia="zh-CN"/>
        </w:rPr>
      </w:pPr>
    </w:p>
    <w:p w14:paraId="738AFEB5">
      <w:pPr>
        <w:pStyle w:val="22"/>
        <w:spacing w:line="560" w:lineRule="exact"/>
        <w:ind w:firstLine="0"/>
        <w:jc w:val="both"/>
        <w:rPr>
          <w:rFonts w:ascii="仿宋_GB2312" w:eastAsia="仿宋_GB2312"/>
          <w:sz w:val="32"/>
          <w:szCs w:val="32"/>
          <w:highlight w:val="none"/>
          <w:lang w:eastAsia="zh-CN"/>
        </w:rPr>
      </w:pPr>
    </w:p>
    <w:p w14:paraId="2D0733BD">
      <w:pPr>
        <w:pStyle w:val="22"/>
        <w:spacing w:line="560" w:lineRule="exact"/>
        <w:ind w:firstLine="0"/>
        <w:jc w:val="both"/>
        <w:rPr>
          <w:rFonts w:ascii="仿宋_GB2312" w:eastAsia="仿宋_GB2312"/>
          <w:sz w:val="32"/>
          <w:szCs w:val="32"/>
          <w:highlight w:val="none"/>
          <w:lang w:eastAsia="zh-CN"/>
        </w:rPr>
      </w:pPr>
    </w:p>
    <w:p w14:paraId="6FF3277A">
      <w:pPr>
        <w:pStyle w:val="22"/>
        <w:spacing w:line="560" w:lineRule="exact"/>
        <w:ind w:firstLine="0"/>
        <w:jc w:val="both"/>
        <w:rPr>
          <w:rFonts w:ascii="仿宋_GB2312" w:eastAsia="仿宋_GB2312"/>
          <w:sz w:val="32"/>
          <w:szCs w:val="32"/>
          <w:highlight w:val="none"/>
          <w:lang w:eastAsia="zh-CN"/>
        </w:rPr>
      </w:pPr>
    </w:p>
    <w:p w14:paraId="25A54E21">
      <w:pPr>
        <w:pStyle w:val="22"/>
        <w:spacing w:line="560" w:lineRule="exact"/>
        <w:ind w:firstLine="0"/>
        <w:jc w:val="both"/>
        <w:rPr>
          <w:rFonts w:ascii="仿宋_GB2312" w:eastAsia="仿宋_GB2312"/>
          <w:sz w:val="32"/>
          <w:szCs w:val="32"/>
          <w:highlight w:val="none"/>
          <w:lang w:eastAsia="zh-CN"/>
        </w:rPr>
      </w:pPr>
    </w:p>
    <w:p w14:paraId="47264F70">
      <w:pPr>
        <w:pStyle w:val="22"/>
        <w:spacing w:line="560" w:lineRule="exact"/>
        <w:ind w:left="0" w:leftChars="0" w:firstLine="0" w:firstLineChars="0"/>
        <w:rPr>
          <w:rFonts w:hint="eastAsia" w:ascii="黑体" w:hAnsi="黑体" w:eastAsia="黑体" w:cs="黑体"/>
          <w:sz w:val="32"/>
          <w:szCs w:val="32"/>
          <w:highlight w:val="none"/>
        </w:rPr>
      </w:pPr>
    </w:p>
    <w:p w14:paraId="28E51339">
      <w:pPr>
        <w:pStyle w:val="22"/>
        <w:spacing w:line="560" w:lineRule="exact"/>
        <w:ind w:firstLine="640" w:firstLineChars="200"/>
        <w:rPr>
          <w:rFonts w:hint="eastAsia" w:ascii="黑体" w:hAnsi="黑体" w:eastAsia="黑体" w:cs="黑体"/>
          <w:sz w:val="32"/>
          <w:szCs w:val="32"/>
          <w:highlight w:val="none"/>
        </w:rPr>
      </w:pPr>
    </w:p>
    <w:p w14:paraId="3EB116C8">
      <w:pPr>
        <w:pStyle w:val="22"/>
        <w:spacing w:line="560" w:lineRule="exact"/>
        <w:ind w:firstLine="640" w:firstLineChars="200"/>
        <w:rPr>
          <w:rFonts w:hint="eastAsia" w:ascii="黑体" w:hAnsi="黑体" w:eastAsia="黑体" w:cs="黑体"/>
          <w:sz w:val="32"/>
          <w:szCs w:val="32"/>
          <w:highlight w:val="none"/>
        </w:rPr>
      </w:pPr>
      <w:r>
        <w:rPr>
          <w:rFonts w:ascii="仿宋_GB2312" w:eastAsia="仿宋_GB2312"/>
          <w:sz w:val="32"/>
          <w:szCs w:val="32"/>
          <w:highlight w:val="none"/>
          <w:lang w:eastAsia="zh-CN"/>
        </w:rPr>
        <w:pict>
          <v:shape id="_x0000_s1045" o:spid="_x0000_s1045" o:spt="75" type="#_x0000_t75" style="position:absolute;left:0pt;margin-left:110.8pt;margin-top:27pt;height:203.5pt;width:365.3pt;mso-position-horizontal-relative:page;mso-wrap-distance-bottom:0pt;mso-wrap-distance-left:9pt;mso-wrap-distance-right:9pt;mso-wrap-distance-top:0pt;z-index:251668480;mso-width-relative:page;mso-height-relative:page;" o:ole="t" filled="f" o:preferrelative="t" stroked="f" coordsize="21600,21600">
            <v:path/>
            <v:fill on="f" focussize="0,0"/>
            <v:stroke on="f"/>
            <v:imagedata r:id="rId33" o:title=""/>
            <o:lock v:ext="edit" aspectratio="f"/>
            <w10:wrap type="square"/>
          </v:shape>
          <o:OLEObject Type="Embed" ProgID="Excel.Sheet.8" ShapeID="_x0000_s1045" DrawAspect="Content" ObjectID="_1468075735" r:id="rId32">
            <o:LockedField>false</o:LockedField>
          </o:OLEObject>
        </w:pict>
      </w:r>
    </w:p>
    <w:p w14:paraId="677DCFC8">
      <w:pPr>
        <w:rPr>
          <w:rFonts w:hint="eastAsia" w:ascii="黑体" w:hAnsi="黑体" w:eastAsia="黑体" w:cs="黑体"/>
          <w:sz w:val="32"/>
          <w:szCs w:val="32"/>
          <w:highlight w:val="none"/>
        </w:rPr>
      </w:pPr>
      <w:r>
        <w:rPr>
          <w:rFonts w:hint="eastAsia" w:ascii="黑体" w:hAnsi="黑体" w:eastAsia="黑体" w:cs="黑体"/>
          <w:sz w:val="32"/>
          <w:szCs w:val="32"/>
          <w:highlight w:val="none"/>
        </w:rPr>
        <w:br w:type="page"/>
      </w:r>
    </w:p>
    <w:p w14:paraId="058D8B20">
      <w:pPr>
        <w:pStyle w:val="22"/>
        <w:spacing w:line="56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二、收入决算情况说明</w:t>
      </w:r>
    </w:p>
    <w:p w14:paraId="7206F6D9">
      <w:pPr>
        <w:pStyle w:val="22"/>
        <w:spacing w:line="560" w:lineRule="exact"/>
        <w:ind w:firstLine="64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年本年收入合计</w:t>
      </w:r>
      <w:r>
        <w:rPr>
          <w:rFonts w:hint="eastAsia" w:ascii="仿宋_GB2312" w:eastAsia="仿宋_GB2312"/>
          <w:sz w:val="32"/>
          <w:szCs w:val="32"/>
          <w:highlight w:val="none"/>
          <w:lang w:val="en-US" w:eastAsia="zh-CN"/>
        </w:rPr>
        <w:t>2289.26</w:t>
      </w:r>
      <w:r>
        <w:rPr>
          <w:rFonts w:hint="eastAsia" w:ascii="仿宋_GB2312" w:eastAsia="仿宋_GB2312"/>
          <w:sz w:val="32"/>
          <w:szCs w:val="32"/>
          <w:highlight w:val="none"/>
          <w:lang w:eastAsia="zh-CN"/>
        </w:rPr>
        <w:t>万元，其中：财政拨款收入</w:t>
      </w:r>
      <w:r>
        <w:rPr>
          <w:rFonts w:hint="eastAsia" w:ascii="仿宋_GB2312" w:eastAsia="仿宋_GB2312"/>
          <w:sz w:val="32"/>
          <w:szCs w:val="32"/>
          <w:highlight w:val="none"/>
          <w:lang w:val="en-US" w:eastAsia="zh-CN"/>
        </w:rPr>
        <w:t>1230.85</w:t>
      </w:r>
      <w:r>
        <w:rPr>
          <w:rFonts w:hint="eastAsia" w:ascii="仿宋_GB2312" w:eastAsia="仿宋_GB2312"/>
          <w:sz w:val="32"/>
          <w:szCs w:val="32"/>
          <w:highlight w:val="none"/>
          <w:lang w:eastAsia="zh-CN"/>
        </w:rPr>
        <w:t>万元，占</w:t>
      </w:r>
      <w:r>
        <w:rPr>
          <w:rFonts w:hint="eastAsia" w:ascii="仿宋_GB2312" w:eastAsia="仿宋_GB2312"/>
          <w:sz w:val="32"/>
          <w:szCs w:val="32"/>
          <w:highlight w:val="none"/>
          <w:lang w:val="en-US" w:eastAsia="zh-CN"/>
        </w:rPr>
        <w:t>53.77</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；上级补助收入</w:t>
      </w:r>
      <w:r>
        <w:rPr>
          <w:rFonts w:hint="eastAsia" w:ascii="仿宋_GB2312" w:eastAsia="仿宋_GB2312"/>
          <w:sz w:val="32"/>
          <w:szCs w:val="32"/>
          <w:highlight w:val="none"/>
          <w:lang w:val="en-US" w:eastAsia="zh-CN"/>
        </w:rPr>
        <w:t>70万元，占3.06%；</w:t>
      </w:r>
      <w:r>
        <w:rPr>
          <w:rFonts w:hint="eastAsia" w:ascii="仿宋_GB2312" w:eastAsia="仿宋_GB2312"/>
          <w:sz w:val="32"/>
          <w:szCs w:val="32"/>
          <w:highlight w:val="none"/>
          <w:lang w:eastAsia="zh-CN"/>
        </w:rPr>
        <w:t>事业收入</w:t>
      </w:r>
      <w:r>
        <w:rPr>
          <w:rFonts w:hint="eastAsia" w:ascii="仿宋_GB2312" w:eastAsia="仿宋_GB2312"/>
          <w:sz w:val="32"/>
          <w:szCs w:val="32"/>
          <w:highlight w:val="none"/>
          <w:lang w:val="en-US" w:eastAsia="zh-CN"/>
        </w:rPr>
        <w:t>690.79</w:t>
      </w:r>
      <w:r>
        <w:rPr>
          <w:rFonts w:hint="eastAsia" w:ascii="仿宋_GB2312" w:eastAsia="仿宋_GB2312"/>
          <w:sz w:val="32"/>
          <w:szCs w:val="32"/>
          <w:highlight w:val="none"/>
          <w:lang w:eastAsia="zh-CN"/>
        </w:rPr>
        <w:t>万元，占</w:t>
      </w:r>
      <w:r>
        <w:rPr>
          <w:rFonts w:hint="eastAsia" w:ascii="仿宋_GB2312" w:eastAsia="仿宋_GB2312"/>
          <w:sz w:val="32"/>
          <w:szCs w:val="32"/>
          <w:highlight w:val="none"/>
          <w:lang w:val="en-US" w:eastAsia="zh-CN"/>
        </w:rPr>
        <w:t>30.18%</w:t>
      </w:r>
      <w:r>
        <w:rPr>
          <w:rFonts w:hint="eastAsia" w:ascii="仿宋_GB2312" w:eastAsia="仿宋_GB2312"/>
          <w:sz w:val="32"/>
          <w:szCs w:val="32"/>
          <w:highlight w:val="none"/>
          <w:lang w:eastAsia="zh-CN"/>
        </w:rPr>
        <w:t>；其他收入</w:t>
      </w:r>
      <w:r>
        <w:rPr>
          <w:rFonts w:hint="eastAsia" w:ascii="仿宋_GB2312" w:eastAsia="仿宋_GB2312"/>
          <w:sz w:val="32"/>
          <w:szCs w:val="32"/>
          <w:highlight w:val="none"/>
          <w:lang w:val="en-US" w:eastAsia="zh-CN"/>
        </w:rPr>
        <w:t>297.62</w:t>
      </w:r>
      <w:r>
        <w:rPr>
          <w:rFonts w:hint="eastAsia" w:ascii="仿宋_GB2312" w:eastAsia="仿宋_GB2312"/>
          <w:sz w:val="32"/>
          <w:szCs w:val="32"/>
          <w:highlight w:val="none"/>
          <w:lang w:eastAsia="zh-CN"/>
        </w:rPr>
        <w:t>万元，占</w:t>
      </w:r>
      <w:r>
        <w:rPr>
          <w:rFonts w:hint="eastAsia" w:ascii="仿宋_GB2312" w:eastAsia="仿宋_GB2312"/>
          <w:sz w:val="32"/>
          <w:szCs w:val="32"/>
          <w:highlight w:val="none"/>
          <w:lang w:val="en-US" w:eastAsia="zh-CN"/>
        </w:rPr>
        <w:t>13.00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p>
    <w:p w14:paraId="033D8D50">
      <w:pPr>
        <w:pStyle w:val="22"/>
        <w:spacing w:line="560" w:lineRule="exact"/>
        <w:ind w:firstLine="0"/>
        <w:jc w:val="both"/>
        <w:rPr>
          <w:rFonts w:ascii="仿宋_GB2312" w:eastAsia="仿宋_GB2312"/>
          <w:sz w:val="32"/>
          <w:szCs w:val="32"/>
          <w:highlight w:val="none"/>
          <w:lang w:eastAsia="zh-CN"/>
        </w:rPr>
      </w:pPr>
    </w:p>
    <w:p w14:paraId="098A8088">
      <w:pPr>
        <w:widowControl/>
        <w:rPr>
          <w:rFonts w:ascii="黑体" w:hAnsi="黑体" w:eastAsia="黑体" w:cs="黑体"/>
          <w:sz w:val="32"/>
          <w:szCs w:val="32"/>
          <w:highlight w:val="none"/>
          <w:lang w:val="zh-TW" w:eastAsia="zh-TW" w:bidi="zh-TW"/>
        </w:rPr>
      </w:pPr>
      <w:r>
        <w:rPr>
          <w:rFonts w:ascii="仿宋_GB2312" w:eastAsia="仿宋_GB2312"/>
          <w:sz w:val="32"/>
          <w:szCs w:val="32"/>
          <w:highlight w:val="none"/>
          <w:lang w:eastAsia="zh-CN"/>
        </w:rPr>
        <w:pict>
          <v:shape id="Object 1" o:spid="_x0000_s1029" o:spt="75" type="#_x0000_t75" style="position:absolute;left:0pt;margin-top:13.5pt;height:234pt;width:360pt;mso-position-horizontal:center;mso-position-horizontal-relative:page;mso-wrap-distance-bottom:0pt;mso-wrap-distance-left:9pt;mso-wrap-distance-right:9pt;mso-wrap-distance-top:0pt;z-index:251662336;mso-width-relative:page;mso-height-relative:page;" o:ole="t" filled="f" o:preferrelative="t" stroked="f" coordsize="21600,21600">
            <v:path/>
            <v:fill on="f" focussize="0,0"/>
            <v:stroke on="f"/>
            <v:imagedata r:id="rId35" o:title=""/>
            <o:lock v:ext="edit" aspectratio="f"/>
            <w10:wrap type="square"/>
          </v:shape>
          <o:OLEObject Type="Embed" ProgID="Excel.Sheet.8" ShapeID="Object 1" DrawAspect="Content" ObjectID="_1468075736" r:id="rId34">
            <o:LockedField>false</o:LockedField>
          </o:OLEObject>
        </w:pict>
      </w:r>
      <w:r>
        <w:rPr>
          <w:rFonts w:ascii="黑体" w:hAnsi="黑体" w:eastAsia="黑体" w:cs="黑体"/>
          <w:sz w:val="32"/>
          <w:szCs w:val="32"/>
          <w:highlight w:val="none"/>
          <w:lang w:eastAsia="zh-CN"/>
        </w:rPr>
        <w:br w:type="page"/>
      </w:r>
    </w:p>
    <w:p w14:paraId="46E502F1">
      <w:pPr>
        <w:pStyle w:val="22"/>
        <w:spacing w:line="560" w:lineRule="exact"/>
        <w:ind w:firstLine="620"/>
        <w:rPr>
          <w:rFonts w:ascii="黑体" w:hAnsi="黑体" w:eastAsia="黑体" w:cs="黑体"/>
          <w:sz w:val="32"/>
          <w:szCs w:val="32"/>
          <w:highlight w:val="none"/>
        </w:rPr>
      </w:pPr>
      <w:r>
        <w:rPr>
          <w:rFonts w:hint="eastAsia" w:ascii="黑体" w:hAnsi="黑体" w:eastAsia="黑体" w:cs="黑体"/>
          <w:sz w:val="32"/>
          <w:szCs w:val="32"/>
          <w:highlight w:val="none"/>
        </w:rPr>
        <w:t>三、支出决算情况说明</w:t>
      </w:r>
    </w:p>
    <w:p w14:paraId="42ACE5F0">
      <w:pPr>
        <w:pStyle w:val="38"/>
        <w:spacing w:after="0" w:line="560" w:lineRule="exact"/>
        <w:ind w:firstLine="620"/>
        <w:jc w:val="both"/>
        <w:rPr>
          <w:rFonts w:ascii="仿宋_GB2312" w:hAnsi="宋体" w:eastAsia="仿宋_GB2312" w:cs="宋体"/>
          <w:highlight w:val="none"/>
          <w:lang w:eastAsia="zh-CN"/>
        </w:rPr>
      </w:pPr>
      <w:r>
        <w:rPr>
          <w:rFonts w:hint="eastAsia" w:ascii="仿宋_GB2312" w:hAnsi="宋体" w:eastAsia="仿宋_GB2312" w:cs="宋体"/>
          <w:highlight w:val="none"/>
          <w:lang w:eastAsia="zh-CN"/>
        </w:rPr>
        <w:t>2</w:t>
      </w:r>
      <w:r>
        <w:rPr>
          <w:rFonts w:hint="eastAsia" w:ascii="仿宋_GB2312" w:hAnsi="宋体" w:eastAsia="仿宋_GB2312" w:cs="宋体"/>
          <w:highlight w:val="none"/>
        </w:rPr>
        <w:t>02</w:t>
      </w:r>
      <w:r>
        <w:rPr>
          <w:rFonts w:hint="eastAsia" w:ascii="仿宋_GB2312" w:hAnsi="宋体" w:eastAsia="仿宋_GB2312" w:cs="宋体"/>
          <w:highlight w:val="none"/>
          <w:lang w:val="en-US" w:eastAsia="zh-CN"/>
        </w:rPr>
        <w:t>5</w:t>
      </w:r>
      <w:r>
        <w:rPr>
          <w:rFonts w:hint="eastAsia" w:ascii="仿宋_GB2312" w:hAnsi="宋体" w:eastAsia="仿宋_GB2312" w:cs="宋体"/>
          <w:highlight w:val="none"/>
          <w:lang w:eastAsia="zh-CN"/>
        </w:rPr>
        <w:t>年支出合计</w:t>
      </w:r>
      <w:r>
        <w:rPr>
          <w:rFonts w:hint="eastAsia" w:ascii="仿宋_GB2312" w:hAnsi="宋体" w:eastAsia="仿宋_GB2312" w:cs="宋体"/>
          <w:highlight w:val="none"/>
          <w:lang w:val="en-US" w:eastAsia="zh-CN"/>
        </w:rPr>
        <w:t>2562.80</w:t>
      </w:r>
      <w:r>
        <w:rPr>
          <w:rFonts w:hint="eastAsia" w:ascii="仿宋_GB2312" w:hAnsi="宋体" w:eastAsia="仿宋_GB2312" w:cs="宋体"/>
          <w:highlight w:val="none"/>
          <w:lang w:eastAsia="zh-CN"/>
        </w:rPr>
        <w:t>万元，其中：基本支出</w:t>
      </w:r>
      <w:r>
        <w:rPr>
          <w:rFonts w:hint="eastAsia" w:ascii="仿宋_GB2312" w:hAnsi="宋体" w:eastAsia="仿宋_GB2312" w:cs="宋体"/>
          <w:highlight w:val="none"/>
          <w:lang w:val="en-US" w:eastAsia="zh-CN"/>
        </w:rPr>
        <w:t>1664.57</w:t>
      </w:r>
      <w:r>
        <w:rPr>
          <w:rFonts w:hint="eastAsia" w:ascii="仿宋_GB2312" w:hAnsi="宋体" w:eastAsia="仿宋_GB2312" w:cs="宋体"/>
          <w:highlight w:val="none"/>
          <w:lang w:eastAsia="zh-CN"/>
        </w:rPr>
        <w:t>万元，占</w:t>
      </w:r>
      <w:r>
        <w:rPr>
          <w:rFonts w:hint="eastAsia" w:ascii="仿宋_GB2312" w:hAnsi="宋体" w:eastAsia="仿宋_GB2312" w:cs="宋体"/>
          <w:highlight w:val="none"/>
          <w:lang w:val="en-US" w:eastAsia="zh-CN"/>
        </w:rPr>
        <w:t>64.95</w:t>
      </w:r>
      <w:r>
        <w:rPr>
          <w:rFonts w:hint="eastAsia" w:ascii="仿宋_GB2312" w:hAnsi="宋体" w:eastAsia="仿宋_GB2312" w:cs="宋体"/>
          <w:highlight w:val="none"/>
        </w:rPr>
        <w:t>%</w:t>
      </w:r>
      <w:r>
        <w:rPr>
          <w:rFonts w:hint="eastAsia" w:ascii="仿宋_GB2312" w:hAnsi="宋体" w:eastAsia="仿宋_GB2312" w:cs="宋体"/>
          <w:highlight w:val="none"/>
          <w:lang w:eastAsia="zh-CN"/>
        </w:rPr>
        <w:t>；项目支出</w:t>
      </w:r>
      <w:r>
        <w:rPr>
          <w:rFonts w:hint="eastAsia" w:ascii="仿宋_GB2312" w:hAnsi="宋体" w:eastAsia="仿宋_GB2312" w:cs="宋体"/>
          <w:highlight w:val="none"/>
          <w:lang w:val="en-US" w:eastAsia="zh-CN"/>
        </w:rPr>
        <w:t>898.22</w:t>
      </w:r>
      <w:r>
        <w:rPr>
          <w:rFonts w:hint="eastAsia" w:ascii="仿宋_GB2312" w:hAnsi="宋体" w:eastAsia="仿宋_GB2312" w:cs="宋体"/>
          <w:highlight w:val="none"/>
          <w:lang w:eastAsia="zh-CN"/>
        </w:rPr>
        <w:t>万元，占</w:t>
      </w:r>
      <w:r>
        <w:rPr>
          <w:rFonts w:hint="eastAsia" w:ascii="仿宋_GB2312" w:hAnsi="宋体" w:eastAsia="仿宋_GB2312" w:cs="宋体"/>
          <w:highlight w:val="none"/>
          <w:lang w:val="en-US" w:eastAsia="zh-CN"/>
        </w:rPr>
        <w:t>35.05</w:t>
      </w:r>
      <w:r>
        <w:rPr>
          <w:rFonts w:hint="eastAsia" w:ascii="仿宋_GB2312" w:hAnsi="宋体" w:eastAsia="仿宋_GB2312" w:cs="宋体"/>
          <w:highlight w:val="none"/>
        </w:rPr>
        <w:t>%</w:t>
      </w:r>
      <w:r>
        <w:rPr>
          <w:rFonts w:hint="eastAsia" w:ascii="仿宋_GB2312" w:hAnsi="宋体" w:eastAsia="仿宋_GB2312" w:cs="宋体"/>
          <w:highlight w:val="none"/>
          <w:lang w:eastAsia="zh-CN"/>
        </w:rPr>
        <w:t>。</w:t>
      </w:r>
    </w:p>
    <w:p w14:paraId="22C1CD6D">
      <w:pPr>
        <w:pStyle w:val="38"/>
        <w:spacing w:after="0" w:line="560" w:lineRule="exact"/>
        <w:ind w:firstLine="620"/>
        <w:jc w:val="both"/>
        <w:rPr>
          <w:rFonts w:ascii="仿宋_GB2312" w:hAnsi="宋体" w:eastAsia="仿宋_GB2312" w:cs="宋体"/>
          <w:highlight w:val="none"/>
          <w:lang w:eastAsia="zh-CN"/>
        </w:rPr>
      </w:pPr>
      <w:r>
        <w:rPr>
          <w:rFonts w:ascii="仿宋_GB2312" w:hAnsi="宋体" w:eastAsia="仿宋_GB2312" w:cs="宋体"/>
          <w:highlight w:val="none"/>
          <w:lang w:eastAsia="zh-CN"/>
        </w:rPr>
        <w:pict>
          <v:shape id="Object 6" o:spid="_x0000_s1026" o:spt="75" type="#_x0000_t75" style="position:absolute;left:0pt;margin-left:80.6pt;margin-top:35.65pt;height:250.2pt;width:396pt;mso-position-horizontal-relative:page;mso-wrap-distance-bottom:0pt;mso-wrap-distance-left:9pt;mso-wrap-distance-right:9pt;mso-wrap-distance-top:0pt;z-index:251659264;mso-width-relative:page;mso-height-relative:page;" o:ole="t" filled="f" o:preferrelative="t" stroked="f" coordsize="21600,21600" o:gfxdata="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">
            <v:path/>
            <v:fill on="f" focussize="0,0"/>
            <v:stroke on="f"/>
            <v:imagedata r:id="rId37" o:title=""/>
            <o:lock v:ext="edit" aspectratio="f"/>
            <w10:wrap type="square"/>
          </v:shape>
          <o:OLEObject Type="Embed" ProgID="Excel.Sheet.8" ShapeID="Object 6" DrawAspect="Content" ObjectID="_1468075737" r:id="rId36">
            <o:LockedField>false</o:LockedField>
          </o:OLEObject>
        </w:pict>
      </w:r>
    </w:p>
    <w:p w14:paraId="7EB3B065">
      <w:pPr>
        <w:widowControl/>
        <w:rPr>
          <w:rFonts w:ascii="仿宋_GB2312" w:hAnsi="宋体" w:eastAsia="仿宋_GB2312" w:cs="宋体"/>
          <w:sz w:val="32"/>
          <w:szCs w:val="32"/>
          <w:highlight w:val="none"/>
          <w:lang w:val="zh-TW" w:eastAsia="zh-CN" w:bidi="zh-TW"/>
        </w:rPr>
      </w:pPr>
      <w:r>
        <w:rPr>
          <w:rFonts w:ascii="仿宋_GB2312" w:hAnsi="宋体" w:eastAsia="仿宋_GB2312" w:cs="宋体"/>
          <w:highlight w:val="none"/>
          <w:lang w:eastAsia="zh-CN"/>
        </w:rPr>
        <w:br w:type="page"/>
      </w:r>
    </w:p>
    <w:p w14:paraId="7E549644">
      <w:pPr>
        <w:pStyle w:val="22"/>
        <w:spacing w:line="56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四、财政拨款收入支出决算总体情况说明</w:t>
      </w:r>
    </w:p>
    <w:p w14:paraId="4F8F3C9C">
      <w:pPr>
        <w:pStyle w:val="22"/>
        <w:spacing w:line="560" w:lineRule="exact"/>
        <w:ind w:firstLine="640" w:firstLineChars="20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中国电视艺术家协会2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年度财政拨款收入总计</w:t>
      </w:r>
      <w:r>
        <w:rPr>
          <w:rFonts w:hint="eastAsia" w:ascii="仿宋_GB2312" w:eastAsia="仿宋_GB2312"/>
          <w:sz w:val="32"/>
          <w:szCs w:val="32"/>
          <w:highlight w:val="none"/>
          <w:lang w:val="en-US" w:eastAsia="zh-CN"/>
        </w:rPr>
        <w:t>1305.14</w:t>
      </w:r>
      <w:r>
        <w:rPr>
          <w:rFonts w:hint="eastAsia" w:ascii="仿宋_GB2312" w:eastAsia="仿宋_GB2312"/>
          <w:sz w:val="32"/>
          <w:szCs w:val="32"/>
          <w:highlight w:val="none"/>
          <w:lang w:eastAsia="zh-CN"/>
        </w:rPr>
        <w:t>万元，其中财政拨款本年收入</w:t>
      </w:r>
      <w:r>
        <w:rPr>
          <w:rFonts w:hint="eastAsia" w:ascii="仿宋_GB2312" w:eastAsia="仿宋_GB2312"/>
          <w:sz w:val="32"/>
          <w:szCs w:val="32"/>
          <w:highlight w:val="none"/>
          <w:lang w:val="en-US" w:eastAsia="zh-CN"/>
        </w:rPr>
        <w:t>1230.85</w:t>
      </w:r>
      <w:r>
        <w:rPr>
          <w:rFonts w:hint="eastAsia" w:ascii="仿宋_GB2312" w:eastAsia="仿宋_GB2312"/>
          <w:sz w:val="32"/>
          <w:szCs w:val="32"/>
          <w:highlight w:val="none"/>
          <w:lang w:eastAsia="zh-CN"/>
        </w:rPr>
        <w:t>万元，年初财政拨款结转和结余</w:t>
      </w:r>
      <w:r>
        <w:rPr>
          <w:rFonts w:hint="eastAsia" w:ascii="仿宋_GB2312" w:eastAsia="仿宋_GB2312"/>
          <w:sz w:val="32"/>
          <w:szCs w:val="32"/>
          <w:highlight w:val="none"/>
          <w:lang w:val="en-US" w:eastAsia="zh-CN"/>
        </w:rPr>
        <w:t>74.29</w:t>
      </w:r>
      <w:r>
        <w:rPr>
          <w:rFonts w:hint="eastAsia" w:ascii="仿宋_GB2312" w:eastAsia="仿宋_GB2312"/>
          <w:sz w:val="32"/>
          <w:szCs w:val="32"/>
          <w:highlight w:val="none"/>
          <w:lang w:eastAsia="zh-CN"/>
        </w:rPr>
        <w:t>万元。财政拨款支出总计</w:t>
      </w:r>
      <w:r>
        <w:rPr>
          <w:rFonts w:hint="eastAsia" w:ascii="仿宋_GB2312" w:eastAsia="仿宋_GB2312"/>
          <w:sz w:val="32"/>
          <w:szCs w:val="32"/>
          <w:highlight w:val="none"/>
          <w:lang w:val="en-US" w:eastAsia="zh-CN"/>
        </w:rPr>
        <w:t>1305.14</w:t>
      </w:r>
      <w:r>
        <w:rPr>
          <w:rFonts w:hint="eastAsia" w:ascii="仿宋_GB2312" w:eastAsia="仿宋_GB2312"/>
          <w:sz w:val="32"/>
          <w:szCs w:val="32"/>
          <w:highlight w:val="none"/>
          <w:lang w:eastAsia="zh-CN"/>
        </w:rPr>
        <w:t>万元，其中财政拨款本年支出</w:t>
      </w:r>
      <w:r>
        <w:rPr>
          <w:rFonts w:hint="eastAsia" w:ascii="仿宋_GB2312" w:eastAsia="仿宋_GB2312"/>
          <w:sz w:val="32"/>
          <w:szCs w:val="32"/>
          <w:highlight w:val="none"/>
          <w:lang w:val="en-US" w:eastAsia="zh-CN"/>
        </w:rPr>
        <w:t>1259.99</w:t>
      </w:r>
      <w:r>
        <w:rPr>
          <w:rFonts w:hint="eastAsia" w:ascii="仿宋_GB2312" w:eastAsia="仿宋_GB2312"/>
          <w:sz w:val="32"/>
          <w:szCs w:val="32"/>
          <w:highlight w:val="none"/>
          <w:lang w:eastAsia="zh-CN"/>
        </w:rPr>
        <w:t>万元，年末结转和结余</w:t>
      </w:r>
      <w:r>
        <w:rPr>
          <w:rFonts w:hint="eastAsia" w:ascii="仿宋_GB2312" w:eastAsia="仿宋_GB2312"/>
          <w:sz w:val="32"/>
          <w:szCs w:val="32"/>
          <w:highlight w:val="none"/>
          <w:lang w:val="en-US" w:eastAsia="zh-CN"/>
        </w:rPr>
        <w:t>45.15</w:t>
      </w:r>
      <w:r>
        <w:rPr>
          <w:rFonts w:hint="eastAsia" w:ascii="仿宋_GB2312" w:eastAsia="仿宋_GB2312"/>
          <w:sz w:val="32"/>
          <w:szCs w:val="32"/>
          <w:highlight w:val="none"/>
          <w:lang w:eastAsia="zh-CN"/>
        </w:rPr>
        <w:t>万元。</w:t>
      </w:r>
    </w:p>
    <w:p w14:paraId="0BB9BE77">
      <w:pPr>
        <w:widowControl/>
        <w:rPr>
          <w:rFonts w:ascii="黑体" w:hAnsi="黑体" w:eastAsia="黑体" w:cs="黑体"/>
          <w:sz w:val="32"/>
          <w:szCs w:val="32"/>
          <w:highlight w:val="none"/>
          <w:lang w:eastAsia="zh-CN"/>
        </w:rPr>
      </w:pPr>
      <w:r>
        <w:rPr>
          <w:rFonts w:ascii="黑体" w:hAnsi="黑体" w:eastAsia="黑体" w:cs="黑体"/>
          <w:sz w:val="32"/>
          <w:szCs w:val="32"/>
          <w:highlight w:val="none"/>
        </w:rPr>
        <w:pict>
          <v:shape id="Object 4" o:spid="_x0000_s1032" o:spt="75" type="#_x0000_t75" style="position:absolute;left:0pt;margin-left:31.9pt;margin-top:1.6pt;height:232.05pt;width:348.2pt;mso-position-horizontal-relative:margin;mso-wrap-distance-bottom:0pt;mso-wrap-distance-left:9pt;mso-wrap-distance-right:9pt;mso-wrap-distance-top:0pt;z-index:251663360;mso-width-relative:page;mso-height-relative:page;" o:ole="t" filled="f" o:preferrelative="t" stroked="f" coordsize="21600,21600">
            <v:path/>
            <v:fill on="f" focussize="0,0"/>
            <v:stroke on="f"/>
            <v:imagedata r:id="rId39" o:title=""/>
            <o:lock v:ext="edit" aspectratio="f"/>
            <w10:wrap type="square"/>
          </v:shape>
          <o:OLEObject Type="Embed" ProgID="Excel.Sheet.8" ShapeID="Object 4" DrawAspect="Content" ObjectID="_1468075738" r:id="rId38">
            <o:LockedField>false</o:LockedField>
          </o:OLEObject>
        </w:pict>
      </w:r>
      <w:r>
        <w:rPr>
          <w:rFonts w:ascii="黑体" w:hAnsi="黑体" w:eastAsia="黑体" w:cs="黑体"/>
          <w:sz w:val="32"/>
          <w:szCs w:val="32"/>
          <w:highlight w:val="none"/>
          <w:lang w:eastAsia="zh-CN"/>
        </w:rPr>
        <w:pict>
          <v:shape id="Object 5" o:spid="_x0000_s1033" o:spt="75" type="#_x0000_t75" style="position:absolute;left:0pt;margin-left:29.9pt;margin-top:268.5pt;height:216.7pt;width:342.8pt;mso-position-horizontal-relative:margin;mso-wrap-distance-bottom:0pt;mso-wrap-distance-left:9pt;mso-wrap-distance-right:9pt;mso-wrap-distance-top:0pt;z-index:251664384;mso-width-relative:page;mso-height-relative:page;" o:ole="t" filled="f" o:preferrelative="t" stroked="f" coordsize="21600,21600" o:gfxdata="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">
            <v:path/>
            <v:fill on="f" focussize="0,0"/>
            <v:stroke on="f"/>
            <v:imagedata r:id="rId41" o:title=""/>
            <o:lock v:ext="edit" aspectratio="f"/>
            <w10:wrap type="square"/>
          </v:shape>
          <o:OLEObject Type="Embed" ProgID="Excel.Sheet.8" ShapeID="Object 5" DrawAspect="Content" ObjectID="_1468075739" r:id="rId40">
            <o:LockedField>false</o:LockedField>
          </o:OLEObject>
        </w:pict>
      </w:r>
    </w:p>
    <w:p w14:paraId="012E9875">
      <w:pPr>
        <w:pStyle w:val="22"/>
        <w:spacing w:line="560" w:lineRule="exact"/>
        <w:ind w:firstLine="620"/>
        <w:jc w:val="both"/>
        <w:rPr>
          <w:rFonts w:ascii="黑体" w:hAnsi="黑体" w:eastAsia="PMingLiU" w:cs="黑体"/>
          <w:sz w:val="32"/>
          <w:szCs w:val="32"/>
          <w:highlight w:val="none"/>
        </w:rPr>
      </w:pPr>
    </w:p>
    <w:p w14:paraId="184BC408">
      <w:pPr>
        <w:pStyle w:val="22"/>
        <w:spacing w:line="560" w:lineRule="exact"/>
        <w:ind w:firstLine="620"/>
        <w:jc w:val="both"/>
        <w:rPr>
          <w:rFonts w:hint="eastAsia" w:ascii="黑体" w:hAnsi="黑体" w:eastAsia="黑体" w:cs="黑体"/>
          <w:sz w:val="32"/>
          <w:szCs w:val="32"/>
          <w:highlight w:val="none"/>
        </w:rPr>
      </w:pPr>
    </w:p>
    <w:p w14:paraId="13F9A889">
      <w:pPr>
        <w:pStyle w:val="22"/>
        <w:spacing w:line="560" w:lineRule="exact"/>
        <w:ind w:firstLine="620"/>
        <w:jc w:val="both"/>
        <w:rPr>
          <w:rFonts w:hint="eastAsia" w:ascii="黑体" w:hAnsi="黑体" w:eastAsia="黑体" w:cs="黑体"/>
          <w:sz w:val="32"/>
          <w:szCs w:val="32"/>
          <w:highlight w:val="none"/>
        </w:rPr>
      </w:pPr>
    </w:p>
    <w:p w14:paraId="56F5466B">
      <w:pPr>
        <w:pStyle w:val="22"/>
        <w:spacing w:line="560" w:lineRule="exact"/>
        <w:ind w:firstLine="620"/>
        <w:jc w:val="both"/>
        <w:rPr>
          <w:rFonts w:ascii="黑体" w:hAnsi="黑体" w:eastAsia="黑体" w:cs="黑体"/>
          <w:sz w:val="32"/>
          <w:szCs w:val="32"/>
          <w:highlight w:val="none"/>
        </w:rPr>
      </w:pPr>
      <w:r>
        <w:rPr>
          <w:rFonts w:hint="eastAsia" w:ascii="黑体" w:hAnsi="黑体" w:eastAsia="黑体" w:cs="黑体"/>
          <w:sz w:val="32"/>
          <w:szCs w:val="32"/>
          <w:highlight w:val="none"/>
        </w:rPr>
        <w:br w:type="page"/>
      </w:r>
      <w:r>
        <w:rPr>
          <w:rFonts w:hint="eastAsia" w:ascii="黑体" w:hAnsi="黑体" w:eastAsia="黑体" w:cs="黑体"/>
          <w:sz w:val="32"/>
          <w:szCs w:val="32"/>
          <w:highlight w:val="none"/>
        </w:rPr>
        <w:t>五、一般公共预算财政拨款支出决算情况说明</w:t>
      </w:r>
    </w:p>
    <w:p w14:paraId="6DB5A659">
      <w:pPr>
        <w:pStyle w:val="22"/>
        <w:spacing w:line="560" w:lineRule="exact"/>
        <w:ind w:firstLine="640" w:firstLineChars="200"/>
        <w:rPr>
          <w:rFonts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（一）财政拨款支出决算总体情况</w:t>
      </w:r>
    </w:p>
    <w:p w14:paraId="7131E49D">
      <w:pPr>
        <w:pStyle w:val="22"/>
        <w:spacing w:line="560" w:lineRule="exact"/>
        <w:ind w:firstLine="640"/>
        <w:jc w:val="both"/>
        <w:rPr>
          <w:rFonts w:ascii="仿宋_GB2312" w:eastAsia="宋体"/>
          <w:sz w:val="32"/>
          <w:szCs w:val="32"/>
          <w:highlight w:val="none"/>
          <w:lang w:eastAsia="zh-CN"/>
        </w:rPr>
      </w:pP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年度财政拨款支出</w:t>
      </w:r>
      <w:r>
        <w:rPr>
          <w:rFonts w:hint="eastAsia" w:ascii="仿宋_GB2312" w:eastAsia="仿宋_GB2312"/>
          <w:sz w:val="32"/>
          <w:szCs w:val="32"/>
          <w:highlight w:val="none"/>
          <w:lang w:val="en-US" w:eastAsia="zh-CN"/>
        </w:rPr>
        <w:t>1259.99</w:t>
      </w:r>
      <w:r>
        <w:rPr>
          <w:rFonts w:hint="eastAsia" w:ascii="仿宋_GB2312" w:eastAsia="仿宋_GB2312"/>
          <w:sz w:val="32"/>
          <w:szCs w:val="32"/>
          <w:highlight w:val="none"/>
          <w:lang w:eastAsia="zh-CN"/>
        </w:rPr>
        <w:t>万元，占本年支出合计的</w:t>
      </w:r>
      <w:r>
        <w:rPr>
          <w:rFonts w:hint="eastAsia" w:ascii="仿宋_GB2312" w:eastAsia="仿宋_GB2312"/>
          <w:sz w:val="32"/>
          <w:szCs w:val="32"/>
          <w:highlight w:val="none"/>
          <w:lang w:val="en-US" w:eastAsia="zh-CN"/>
        </w:rPr>
        <w:t>49.16</w:t>
      </w:r>
      <w:r>
        <w:rPr>
          <w:rFonts w:hint="eastAsia" w:ascii="仿宋_GB2312" w:eastAsia="仿宋_GB2312"/>
          <w:sz w:val="32"/>
          <w:szCs w:val="32"/>
          <w:highlight w:val="none"/>
          <w:lang w:eastAsia="zh-CN"/>
        </w:rPr>
        <w:t>%。其中，财政拨款基本支出</w:t>
      </w:r>
      <w:r>
        <w:rPr>
          <w:rFonts w:hint="eastAsia" w:ascii="仿宋_GB2312" w:eastAsia="仿宋_GB2312"/>
          <w:sz w:val="32"/>
          <w:szCs w:val="32"/>
          <w:highlight w:val="none"/>
          <w:lang w:val="en-US" w:eastAsia="zh-CN"/>
        </w:rPr>
        <w:t>1004.99</w:t>
      </w:r>
      <w:r>
        <w:rPr>
          <w:rFonts w:hint="eastAsia" w:ascii="仿宋_GB2312" w:eastAsia="仿宋_GB2312"/>
          <w:sz w:val="32"/>
          <w:szCs w:val="32"/>
          <w:highlight w:val="none"/>
          <w:lang w:eastAsia="zh-CN"/>
        </w:rPr>
        <w:t>万元，占全年财政拨款支出的</w:t>
      </w:r>
      <w:r>
        <w:rPr>
          <w:rFonts w:hint="eastAsia" w:ascii="仿宋_GB2312" w:eastAsia="仿宋_GB2312"/>
          <w:sz w:val="32"/>
          <w:szCs w:val="32"/>
          <w:highlight w:val="none"/>
          <w:lang w:val="en-US" w:eastAsia="zh-CN"/>
        </w:rPr>
        <w:t>79.76</w:t>
      </w:r>
      <w:r>
        <w:rPr>
          <w:rFonts w:ascii="仿宋_GB2312" w:eastAsia="PMingLiU"/>
          <w:sz w:val="32"/>
          <w:szCs w:val="32"/>
          <w:highlight w:val="none"/>
        </w:rPr>
        <w:t>%</w:t>
      </w:r>
      <w:r>
        <w:rPr>
          <w:rFonts w:hint="eastAsia" w:ascii="仿宋_GB2312" w:eastAsia="仿宋_GB2312"/>
          <w:sz w:val="32"/>
          <w:szCs w:val="32"/>
          <w:highlight w:val="none"/>
          <w:lang w:eastAsia="zh-CN"/>
        </w:rPr>
        <w:t>；财政拨款项目支出</w:t>
      </w:r>
      <w:r>
        <w:rPr>
          <w:rFonts w:hint="eastAsia" w:ascii="仿宋_GB2312" w:eastAsia="仿宋_GB2312"/>
          <w:sz w:val="32"/>
          <w:szCs w:val="32"/>
          <w:highlight w:val="none"/>
          <w:lang w:val="en-US" w:eastAsia="zh-CN"/>
        </w:rPr>
        <w:t>255</w:t>
      </w:r>
      <w:r>
        <w:rPr>
          <w:rFonts w:hint="eastAsia" w:ascii="仿宋_GB2312" w:eastAsia="仿宋_GB2312"/>
          <w:sz w:val="32"/>
          <w:szCs w:val="32"/>
          <w:highlight w:val="none"/>
          <w:lang w:eastAsia="zh-CN"/>
        </w:rPr>
        <w:t>万元，占全年财政拨款支出的</w:t>
      </w:r>
      <w:r>
        <w:rPr>
          <w:rFonts w:hint="eastAsia" w:ascii="仿宋_GB2312" w:eastAsia="仿宋_GB2312"/>
          <w:sz w:val="32"/>
          <w:szCs w:val="32"/>
          <w:highlight w:val="none"/>
          <w:lang w:val="en-US" w:eastAsia="zh-CN"/>
        </w:rPr>
        <w:t>20.24</w:t>
      </w:r>
      <w:r>
        <w:rPr>
          <w:rFonts w:ascii="仿宋_GB2312" w:eastAsia="PMingLiU"/>
          <w:sz w:val="32"/>
          <w:szCs w:val="32"/>
          <w:highlight w:val="none"/>
        </w:rPr>
        <w:t>%</w:t>
      </w:r>
      <w:r>
        <w:rPr>
          <w:rFonts w:hint="eastAsia" w:ascii="仿宋_GB2312" w:eastAsia="宋体"/>
          <w:sz w:val="32"/>
          <w:szCs w:val="32"/>
          <w:highlight w:val="none"/>
          <w:lang w:eastAsia="zh-CN"/>
        </w:rPr>
        <w:t>。</w:t>
      </w:r>
    </w:p>
    <w:p w14:paraId="7EBAF497">
      <w:pPr>
        <w:widowControl/>
        <w:rPr>
          <w:rFonts w:ascii="仿宋_GB2312" w:hAnsi="宋体" w:eastAsia="宋体" w:cs="宋体"/>
          <w:sz w:val="32"/>
          <w:szCs w:val="32"/>
          <w:highlight w:val="none"/>
          <w:lang w:val="zh-TW" w:eastAsia="zh-CN" w:bidi="zh-TW"/>
        </w:rPr>
      </w:pPr>
      <w:r>
        <w:rPr>
          <w:rFonts w:hint="eastAsia" w:ascii="仿宋_GB2312" w:eastAsia="宋体"/>
          <w:sz w:val="32"/>
          <w:szCs w:val="32"/>
          <w:highlight w:val="none"/>
          <w:lang w:eastAsia="zh-CN"/>
        </w:rPr>
        <w:pict>
          <v:shape id="Object 7" o:spid="_x0000_s1027" o:spt="75" type="#_x0000_t75" style="position:absolute;left:0pt;margin-left:92pt;margin-top:24.4pt;height:233.4pt;width:376.8pt;mso-position-horizontal-relative:page;mso-wrap-distance-bottom:0pt;mso-wrap-distance-left:9pt;mso-wrap-distance-right:9pt;mso-wrap-distance-top:0pt;z-index:251660288;mso-width-relative:page;mso-height-relative:page;" o:ole="t" filled="f" o:preferrelative="t" stroked="f" coordsize="21600,21600">
            <v:path/>
            <v:fill on="f" focussize="0,0"/>
            <v:stroke on="f"/>
            <v:imagedata r:id="rId43" o:title=""/>
            <o:lock v:ext="edit" aspectratio="f"/>
            <w10:wrap type="square"/>
          </v:shape>
          <o:OLEObject Type="Embed" ProgID="Excel.Sheet.8" ShapeID="Object 7" DrawAspect="Content" ObjectID="_1468075740" r:id="rId42">
            <o:LockedField>false</o:LockedField>
          </o:OLEObject>
        </w:pict>
      </w:r>
      <w:r>
        <w:rPr>
          <w:rFonts w:ascii="仿宋_GB2312" w:eastAsia="宋体"/>
          <w:sz w:val="32"/>
          <w:szCs w:val="32"/>
          <w:highlight w:val="none"/>
          <w:lang w:eastAsia="zh-CN"/>
        </w:rPr>
        <w:br w:type="page"/>
      </w:r>
    </w:p>
    <w:p w14:paraId="43E299AF">
      <w:pPr>
        <w:widowControl/>
        <w:spacing w:line="560" w:lineRule="exact"/>
        <w:ind w:firstLine="640" w:firstLineChars="200"/>
        <w:rPr>
          <w:rFonts w:ascii="宋体" w:hAnsi="宋体" w:eastAsia="宋体" w:cs="宋体"/>
          <w:sz w:val="30"/>
          <w:szCs w:val="30"/>
          <w:highlight w:val="none"/>
          <w:lang w:val="zh-TW" w:eastAsia="zh-CN" w:bidi="zh-TW"/>
        </w:rPr>
      </w:pPr>
      <w:r>
        <w:rPr>
          <w:rFonts w:hint="eastAsia" w:ascii="楷体_GB2312" w:hAnsi="楷体_GB2312" w:eastAsia="楷体_GB2312" w:cs="楷体_GB2312"/>
          <w:sz w:val="32"/>
          <w:szCs w:val="32"/>
          <w:highlight w:val="none"/>
          <w:lang w:eastAsia="zh-CN"/>
        </w:rPr>
        <w:t>（二）财政拨款支出决算结构情况</w:t>
      </w:r>
    </w:p>
    <w:p w14:paraId="2629C8BC">
      <w:pPr>
        <w:pStyle w:val="22"/>
        <w:spacing w:line="560" w:lineRule="exact"/>
        <w:ind w:firstLine="64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年度财政拨款支出主要用于以下方面：文化旅游体育与传媒支出（类）</w:t>
      </w:r>
      <w:r>
        <w:rPr>
          <w:rFonts w:hint="eastAsia" w:ascii="仿宋_GB2312" w:eastAsia="仿宋_GB2312"/>
          <w:sz w:val="32"/>
          <w:szCs w:val="32"/>
          <w:highlight w:val="none"/>
          <w:lang w:val="en-US" w:eastAsia="zh-CN"/>
        </w:rPr>
        <w:t>1025.20</w:t>
      </w:r>
      <w:r>
        <w:rPr>
          <w:rFonts w:hint="eastAsia" w:ascii="仿宋_GB2312" w:eastAsia="仿宋_GB2312"/>
          <w:sz w:val="32"/>
          <w:szCs w:val="32"/>
          <w:highlight w:val="none"/>
          <w:lang w:eastAsia="zh-CN"/>
        </w:rPr>
        <w:t>万元，占</w:t>
      </w:r>
      <w:r>
        <w:rPr>
          <w:rFonts w:hint="eastAsia" w:ascii="仿宋_GB2312" w:eastAsia="仿宋_GB2312"/>
          <w:sz w:val="32"/>
          <w:szCs w:val="32"/>
          <w:highlight w:val="none"/>
          <w:lang w:val="en-US" w:eastAsia="zh-CN"/>
        </w:rPr>
        <w:t>81.37</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；社会保障和就业支出（类）</w:t>
      </w:r>
      <w:r>
        <w:rPr>
          <w:rFonts w:hint="eastAsia" w:ascii="仿宋_GB2312" w:eastAsia="仿宋_GB2312"/>
          <w:sz w:val="32"/>
          <w:szCs w:val="32"/>
          <w:highlight w:val="none"/>
          <w:lang w:val="en-US" w:eastAsia="zh-CN"/>
        </w:rPr>
        <w:t>163.78</w:t>
      </w:r>
      <w:r>
        <w:rPr>
          <w:rFonts w:hint="eastAsia" w:ascii="仿宋_GB2312" w:eastAsia="仿宋_GB2312"/>
          <w:sz w:val="32"/>
          <w:szCs w:val="32"/>
          <w:highlight w:val="none"/>
          <w:lang w:eastAsia="zh-CN"/>
        </w:rPr>
        <w:t>万元，占</w:t>
      </w:r>
      <w:r>
        <w:rPr>
          <w:rFonts w:hint="eastAsia" w:ascii="仿宋_GB2312" w:eastAsia="仿宋_GB2312"/>
          <w:sz w:val="32"/>
          <w:szCs w:val="32"/>
          <w:highlight w:val="none"/>
          <w:lang w:val="en-US" w:eastAsia="zh-CN"/>
        </w:rPr>
        <w:t>13</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；卫生健康支出（类）</w:t>
      </w:r>
      <w:r>
        <w:rPr>
          <w:rFonts w:hint="eastAsia" w:ascii="仿宋_GB2312" w:eastAsia="仿宋_GB2312"/>
          <w:sz w:val="32"/>
          <w:szCs w:val="32"/>
          <w:highlight w:val="none"/>
          <w:lang w:val="en-US" w:eastAsia="zh-CN"/>
        </w:rPr>
        <w:t>10万元，占0.79%；</w:t>
      </w:r>
      <w:r>
        <w:rPr>
          <w:rFonts w:hint="eastAsia" w:ascii="仿宋_GB2312" w:eastAsia="仿宋_GB2312"/>
          <w:sz w:val="32"/>
          <w:szCs w:val="32"/>
          <w:highlight w:val="none"/>
          <w:lang w:eastAsia="zh-CN"/>
        </w:rPr>
        <w:t>住房保障支出（类）</w:t>
      </w:r>
      <w:r>
        <w:rPr>
          <w:rFonts w:hint="eastAsia" w:ascii="仿宋_GB2312" w:eastAsia="仿宋_GB2312"/>
          <w:sz w:val="32"/>
          <w:szCs w:val="32"/>
          <w:highlight w:val="none"/>
          <w:lang w:val="en-US" w:eastAsia="zh-CN"/>
        </w:rPr>
        <w:t>61.01</w:t>
      </w:r>
      <w:r>
        <w:rPr>
          <w:rFonts w:hint="eastAsia" w:ascii="仿宋_GB2312" w:eastAsia="仿宋_GB2312"/>
          <w:sz w:val="32"/>
          <w:szCs w:val="32"/>
          <w:highlight w:val="none"/>
          <w:lang w:eastAsia="zh-CN"/>
        </w:rPr>
        <w:t>万元，占</w:t>
      </w:r>
      <w:r>
        <w:rPr>
          <w:rFonts w:hint="eastAsia" w:ascii="仿宋_GB2312" w:eastAsia="仿宋_GB2312"/>
          <w:sz w:val="32"/>
          <w:szCs w:val="32"/>
          <w:highlight w:val="none"/>
          <w:lang w:val="en-US" w:eastAsia="zh-CN"/>
        </w:rPr>
        <w:t>4.84</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p>
    <w:p w14:paraId="7A904F5B">
      <w:pPr>
        <w:pStyle w:val="22"/>
        <w:spacing w:line="560" w:lineRule="exact"/>
        <w:ind w:firstLine="64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pict>
          <v:shape id="Object 8" o:spid="_x0000_s1028" o:spt="75" type="#_x0000_t75" style="position:absolute;left:0pt;margin-top:45pt;height:236.4pt;width:373.8pt;mso-position-horizontal:center;mso-position-horizontal-relative:page;mso-wrap-distance-bottom:0pt;mso-wrap-distance-left:9pt;mso-wrap-distance-right:9pt;mso-wrap-distance-top:0pt;z-index:251661312;mso-width-relative:page;mso-height-relative:page;" o:ole="t" filled="f" o:preferrelative="t" stroked="f" coordsize="21600,21600">
            <v:path/>
            <v:fill on="f" focussize="0,0"/>
            <v:stroke on="f"/>
            <v:imagedata r:id="rId45" o:title=""/>
            <o:lock v:ext="edit" aspectratio="f"/>
            <w10:wrap type="square"/>
          </v:shape>
          <o:OLEObject Type="Embed" ProgID="Excel.Sheet.8" ShapeID="Object 8" DrawAspect="Content" ObjectID="_1468075741" r:id="rId44">
            <o:LockedField>false</o:LockedField>
          </o:OLEObject>
        </w:pict>
      </w:r>
    </w:p>
    <w:p w14:paraId="233E7C6D">
      <w:pPr>
        <w:pStyle w:val="22"/>
        <w:spacing w:line="560" w:lineRule="exact"/>
        <w:ind w:firstLine="640"/>
        <w:jc w:val="both"/>
        <w:rPr>
          <w:rFonts w:ascii="仿宋_GB2312" w:eastAsia="仿宋_GB2312"/>
          <w:sz w:val="32"/>
          <w:szCs w:val="32"/>
          <w:highlight w:val="none"/>
          <w:lang w:eastAsia="zh-CN"/>
        </w:rPr>
      </w:pPr>
    </w:p>
    <w:p w14:paraId="55FBE7EF">
      <w:pPr>
        <w:pStyle w:val="22"/>
        <w:spacing w:line="560" w:lineRule="exact"/>
        <w:ind w:firstLine="640"/>
        <w:jc w:val="both"/>
        <w:rPr>
          <w:rFonts w:ascii="仿宋_GB2312" w:eastAsia="仿宋_GB2312"/>
          <w:sz w:val="32"/>
          <w:szCs w:val="32"/>
          <w:highlight w:val="none"/>
          <w:lang w:eastAsia="zh-CN"/>
        </w:rPr>
      </w:pPr>
    </w:p>
    <w:p w14:paraId="2AC07310">
      <w:pPr>
        <w:widowControl/>
        <w:rPr>
          <w:rFonts w:ascii="楷体_GB2312" w:hAnsi="楷体_GB2312" w:eastAsia="楷体_GB2312" w:cs="楷体_GB2312"/>
          <w:sz w:val="32"/>
          <w:szCs w:val="32"/>
          <w:highlight w:val="none"/>
          <w:lang w:eastAsia="zh-CN"/>
        </w:rPr>
      </w:pPr>
      <w:r>
        <w:rPr>
          <w:rFonts w:ascii="仿宋_GB2312" w:eastAsia="仿宋_GB2312"/>
          <w:sz w:val="32"/>
          <w:szCs w:val="32"/>
          <w:highlight w:val="none"/>
          <w:lang w:eastAsia="zh-CN"/>
        </w:rPr>
        <w:br w:type="page"/>
      </w:r>
      <w:r>
        <w:rPr>
          <w:rFonts w:hint="eastAsia" w:ascii="仿宋_GB2312" w:eastAsia="仿宋_GB2312"/>
          <w:sz w:val="32"/>
          <w:szCs w:val="32"/>
          <w:highlight w:val="none"/>
          <w:lang w:val="en-US" w:eastAsia="zh-CN"/>
        </w:rPr>
        <w:t xml:space="preserve">    </w:t>
      </w:r>
      <w:r>
        <w:rPr>
          <w:rFonts w:hint="eastAsia" w:ascii="楷体_GB2312" w:hAnsi="楷体_GB2312" w:eastAsia="楷体_GB2312" w:cs="楷体_GB2312"/>
          <w:sz w:val="32"/>
          <w:szCs w:val="32"/>
          <w:highlight w:val="none"/>
          <w:lang w:eastAsia="zh-CN"/>
        </w:rPr>
        <w:t>（三）一般公共预算财政拨款支出决算具体情况</w:t>
      </w:r>
    </w:p>
    <w:p w14:paraId="3B590AA7">
      <w:pPr>
        <w:pStyle w:val="22"/>
        <w:spacing w:line="640" w:lineRule="exact"/>
        <w:ind w:firstLine="660"/>
        <w:jc w:val="both"/>
        <w:rPr>
          <w:rFonts w:hint="default" w:ascii="仿宋_GB2312" w:eastAsia="仿宋_GB2312"/>
          <w:sz w:val="32"/>
          <w:szCs w:val="32"/>
          <w:highlight w:val="none"/>
          <w:lang w:val="en-US" w:eastAsia="zh-CN"/>
        </w:rPr>
      </w:pPr>
      <w:r>
        <w:rPr>
          <w:rFonts w:hint="eastAsia" w:ascii="仿宋_GB2312" w:eastAsia="仿宋_GB2312"/>
          <w:sz w:val="32"/>
          <w:szCs w:val="32"/>
          <w:highlight w:val="none"/>
          <w:lang w:eastAsia="zh-CN"/>
        </w:rPr>
        <w:t>中国电视艺术家协会2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年度一般公共预算财政拨款支出年初预算为</w:t>
      </w:r>
      <w:r>
        <w:rPr>
          <w:rFonts w:hint="eastAsia" w:ascii="仿宋_GB2312" w:eastAsia="仿宋_GB2312"/>
          <w:sz w:val="32"/>
          <w:szCs w:val="32"/>
          <w:highlight w:val="none"/>
          <w:lang w:val="en-US" w:eastAsia="zh-CN"/>
        </w:rPr>
        <w:t>1220.85</w:t>
      </w:r>
      <w:r>
        <w:rPr>
          <w:rFonts w:hint="eastAsia" w:ascii="仿宋_GB2312" w:eastAsia="仿宋_GB2312"/>
          <w:sz w:val="32"/>
          <w:szCs w:val="32"/>
          <w:highlight w:val="none"/>
          <w:lang w:eastAsia="zh-CN"/>
        </w:rPr>
        <w:t>万元，决算为</w:t>
      </w:r>
      <w:r>
        <w:rPr>
          <w:rFonts w:hint="eastAsia" w:ascii="仿宋_GB2312" w:eastAsia="仿宋_GB2312"/>
          <w:sz w:val="32"/>
          <w:szCs w:val="32"/>
          <w:highlight w:val="none"/>
          <w:lang w:val="en-US" w:eastAsia="zh-CN"/>
        </w:rPr>
        <w:t>1259.99</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103.21</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。其中：</w:t>
      </w:r>
    </w:p>
    <w:p w14:paraId="4EA35414">
      <w:pPr>
        <w:pStyle w:val="22"/>
        <w:spacing w:line="640" w:lineRule="exact"/>
        <w:ind w:firstLine="66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lang w:eastAsia="zh-CN"/>
        </w:rPr>
        <w:t>文化旅游体育与传媒支出（类）文化和旅游（款）行政运行（项）2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355.77</w:t>
      </w:r>
      <w:r>
        <w:rPr>
          <w:rFonts w:hint="eastAsia" w:ascii="仿宋_GB2312" w:eastAsia="仿宋_GB2312"/>
          <w:sz w:val="32"/>
          <w:szCs w:val="32"/>
          <w:highlight w:val="none"/>
          <w:lang w:eastAsia="zh-CN"/>
        </w:rPr>
        <w:t>万元，决算为</w:t>
      </w:r>
      <w:r>
        <w:rPr>
          <w:rFonts w:hint="eastAsia" w:ascii="仿宋_GB2312" w:eastAsia="仿宋_GB2312"/>
          <w:sz w:val="32"/>
          <w:szCs w:val="32"/>
          <w:highlight w:val="none"/>
          <w:lang w:val="en-US" w:eastAsia="zh-CN"/>
        </w:rPr>
        <w:t>356.80</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100.29</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。决算数</w:t>
      </w:r>
      <w:r>
        <w:rPr>
          <w:rFonts w:hint="eastAsia" w:ascii="仿宋_GB2312" w:eastAsia="仿宋_GB2312"/>
          <w:sz w:val="32"/>
          <w:szCs w:val="32"/>
          <w:highlight w:val="none"/>
          <w:lang w:val="en-US" w:eastAsia="zh-CN"/>
        </w:rPr>
        <w:t>大于</w:t>
      </w:r>
      <w:r>
        <w:rPr>
          <w:rFonts w:hint="eastAsia" w:ascii="仿宋_GB2312" w:eastAsia="仿宋_GB2312"/>
          <w:sz w:val="32"/>
          <w:szCs w:val="32"/>
          <w:highlight w:val="none"/>
          <w:lang w:eastAsia="zh-CN"/>
        </w:rPr>
        <w:t>年初预算数的主要原因是财政拨款本年预算经费不足，使用了财政拨款上年结转资金。</w:t>
      </w:r>
    </w:p>
    <w:p w14:paraId="00AB309A">
      <w:pPr>
        <w:pStyle w:val="22"/>
        <w:numPr>
          <w:ilvl w:val="0"/>
          <w:numId w:val="0"/>
        </w:numPr>
        <w:spacing w:line="640" w:lineRule="exact"/>
        <w:ind w:firstLine="640" w:firstLineChars="20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文化旅游体育与传媒支出（类）文化和旅游（款）文化活动（项）2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145</w:t>
      </w:r>
      <w:r>
        <w:rPr>
          <w:rFonts w:hint="eastAsia" w:ascii="仿宋_GB2312" w:eastAsia="仿宋_GB2312"/>
          <w:sz w:val="32"/>
          <w:szCs w:val="32"/>
          <w:highlight w:val="none"/>
          <w:lang w:eastAsia="zh-CN"/>
        </w:rPr>
        <w:t>万元，决算为</w:t>
      </w:r>
      <w:r>
        <w:rPr>
          <w:rFonts w:hint="eastAsia" w:ascii="仿宋_GB2312" w:eastAsia="仿宋_GB2312"/>
          <w:sz w:val="32"/>
          <w:szCs w:val="32"/>
          <w:highlight w:val="none"/>
          <w:lang w:val="en-US" w:eastAsia="zh-CN"/>
        </w:rPr>
        <w:t>145</w:t>
      </w:r>
      <w:r>
        <w:rPr>
          <w:rFonts w:hint="eastAsia" w:ascii="仿宋_GB2312" w:eastAsia="仿宋_GB2312"/>
          <w:sz w:val="32"/>
          <w:szCs w:val="32"/>
          <w:highlight w:val="none"/>
          <w:lang w:eastAsia="zh-CN"/>
        </w:rPr>
        <w:t>万元，完成年初预算的1</w:t>
      </w:r>
      <w:r>
        <w:rPr>
          <w:rFonts w:hint="eastAsia" w:ascii="仿宋_GB2312" w:eastAsia="仿宋_GB2312"/>
          <w:sz w:val="32"/>
          <w:szCs w:val="32"/>
          <w:highlight w:val="none"/>
        </w:rPr>
        <w:t>00%</w:t>
      </w:r>
      <w:r>
        <w:rPr>
          <w:rFonts w:hint="eastAsia" w:ascii="仿宋_GB2312" w:eastAsia="仿宋_GB2312"/>
          <w:sz w:val="32"/>
          <w:szCs w:val="32"/>
          <w:highlight w:val="none"/>
          <w:lang w:eastAsia="zh-CN"/>
        </w:rPr>
        <w:t>。</w:t>
      </w:r>
    </w:p>
    <w:p w14:paraId="33AFC637">
      <w:pPr>
        <w:pStyle w:val="22"/>
        <w:numPr>
          <w:ilvl w:val="0"/>
          <w:numId w:val="0"/>
        </w:numPr>
        <w:spacing w:line="640" w:lineRule="exact"/>
        <w:ind w:firstLine="640" w:firstLineChars="20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lang w:eastAsia="zh-CN"/>
        </w:rPr>
        <w:t>文化旅游体育与传媒支出（类）文化和旅游（款）文化和旅游交流与合作（项）2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110</w:t>
      </w:r>
      <w:r>
        <w:rPr>
          <w:rFonts w:hint="eastAsia" w:ascii="仿宋_GB2312" w:eastAsia="仿宋_GB2312"/>
          <w:sz w:val="32"/>
          <w:szCs w:val="32"/>
          <w:highlight w:val="none"/>
          <w:lang w:eastAsia="zh-CN"/>
        </w:rPr>
        <w:t>万元，决算为</w:t>
      </w:r>
      <w:r>
        <w:rPr>
          <w:rFonts w:hint="eastAsia" w:ascii="仿宋_GB2312" w:eastAsia="仿宋_GB2312"/>
          <w:sz w:val="32"/>
          <w:szCs w:val="32"/>
          <w:highlight w:val="none"/>
          <w:lang w:val="en-US" w:eastAsia="zh-CN"/>
        </w:rPr>
        <w:t>110</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100</w:t>
      </w:r>
      <w:r>
        <w:rPr>
          <w:rFonts w:hint="eastAsia" w:ascii="仿宋_GB2312" w:eastAsia="仿宋_GB2312"/>
          <w:sz w:val="32"/>
          <w:szCs w:val="32"/>
          <w:highlight w:val="none"/>
          <w:lang w:eastAsia="zh-CN"/>
        </w:rPr>
        <w:t>%。</w:t>
      </w:r>
    </w:p>
    <w:p w14:paraId="632B379B">
      <w:pPr>
        <w:pStyle w:val="22"/>
        <w:spacing w:line="640" w:lineRule="exact"/>
        <w:ind w:firstLine="660"/>
        <w:jc w:val="both"/>
        <w:rPr>
          <w:rFonts w:ascii="仿宋_GB2312" w:eastAsia="仿宋_GB2312"/>
          <w:sz w:val="32"/>
          <w:szCs w:val="32"/>
          <w:highlight w:val="none"/>
          <w:lang w:eastAsia="zh-CN"/>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lang w:eastAsia="zh-CN"/>
        </w:rPr>
        <w:t>文化旅游体育与传媒支出（类）文化和旅游（款）其他文化和旅游支出（项）2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405.45</w:t>
      </w:r>
      <w:r>
        <w:rPr>
          <w:rFonts w:hint="eastAsia" w:ascii="仿宋_GB2312" w:eastAsia="仿宋_GB2312"/>
          <w:sz w:val="32"/>
          <w:szCs w:val="32"/>
          <w:highlight w:val="none"/>
          <w:lang w:eastAsia="zh-CN"/>
        </w:rPr>
        <w:t>万元</w:t>
      </w:r>
      <w:r>
        <w:rPr>
          <w:rFonts w:hint="eastAsia" w:ascii="仿宋_GB2312" w:eastAsia="仿宋_GB2312"/>
          <w:sz w:val="32"/>
          <w:szCs w:val="32"/>
          <w:highlight w:val="none"/>
          <w:lang w:val="en-US" w:eastAsia="zh-CN"/>
        </w:rPr>
        <w:t>,</w:t>
      </w:r>
      <w:r>
        <w:rPr>
          <w:rFonts w:hint="eastAsia" w:ascii="仿宋_GB2312" w:eastAsia="仿宋_GB2312"/>
          <w:sz w:val="32"/>
          <w:szCs w:val="32"/>
          <w:highlight w:val="none"/>
          <w:lang w:eastAsia="zh-CN"/>
        </w:rPr>
        <w:t>决算为</w:t>
      </w:r>
      <w:r>
        <w:rPr>
          <w:rFonts w:hint="eastAsia" w:ascii="仿宋_GB2312" w:eastAsia="仿宋_GB2312"/>
          <w:sz w:val="32"/>
          <w:szCs w:val="32"/>
          <w:highlight w:val="none"/>
          <w:lang w:val="en-US" w:eastAsia="zh-CN"/>
        </w:rPr>
        <w:t>413.41</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101.96</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。决算数</w:t>
      </w:r>
      <w:r>
        <w:rPr>
          <w:rFonts w:hint="eastAsia" w:ascii="仿宋_GB2312" w:eastAsia="仿宋_GB2312"/>
          <w:sz w:val="32"/>
          <w:szCs w:val="32"/>
          <w:highlight w:val="none"/>
          <w:lang w:val="en-US" w:eastAsia="zh-CN"/>
        </w:rPr>
        <w:t>大于</w:t>
      </w:r>
      <w:r>
        <w:rPr>
          <w:rFonts w:hint="eastAsia" w:ascii="仿宋_GB2312" w:eastAsia="仿宋_GB2312"/>
          <w:sz w:val="32"/>
          <w:szCs w:val="32"/>
          <w:highlight w:val="none"/>
          <w:lang w:eastAsia="zh-CN"/>
        </w:rPr>
        <w:t>年初预算数的主要原因是财政拨款本年预算经费不足，使用了财政拨款上年结转资金。</w:t>
      </w:r>
    </w:p>
    <w:p w14:paraId="2FA20524">
      <w:pPr>
        <w:pStyle w:val="22"/>
        <w:spacing w:line="640" w:lineRule="exact"/>
        <w:ind w:firstLine="66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社会保障和就业支出（类）行政事业单位养老支出（款）行政单位离退休（项）2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26.04</w:t>
      </w:r>
      <w:r>
        <w:rPr>
          <w:rFonts w:hint="eastAsia" w:ascii="仿宋_GB2312" w:eastAsia="仿宋_GB2312"/>
          <w:sz w:val="32"/>
          <w:szCs w:val="32"/>
          <w:highlight w:val="none"/>
          <w:lang w:eastAsia="zh-CN"/>
        </w:rPr>
        <w:t>万元，决算数为</w:t>
      </w:r>
      <w:r>
        <w:rPr>
          <w:rFonts w:hint="eastAsia" w:ascii="仿宋_GB2312" w:eastAsia="仿宋_GB2312"/>
          <w:sz w:val="32"/>
          <w:szCs w:val="32"/>
          <w:highlight w:val="none"/>
          <w:lang w:val="en-US" w:eastAsia="zh-CN"/>
        </w:rPr>
        <w:t>45.19</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173.54</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。决算数</w:t>
      </w:r>
      <w:r>
        <w:rPr>
          <w:rFonts w:hint="eastAsia" w:ascii="仿宋_GB2312" w:eastAsia="仿宋_GB2312"/>
          <w:sz w:val="32"/>
          <w:szCs w:val="32"/>
          <w:highlight w:val="none"/>
          <w:lang w:val="en-US" w:eastAsia="zh-CN"/>
        </w:rPr>
        <w:t>大于</w:t>
      </w:r>
      <w:r>
        <w:rPr>
          <w:rFonts w:hint="eastAsia" w:ascii="仿宋_GB2312" w:eastAsia="仿宋_GB2312"/>
          <w:sz w:val="32"/>
          <w:szCs w:val="32"/>
          <w:highlight w:val="none"/>
          <w:lang w:eastAsia="zh-CN"/>
        </w:rPr>
        <w:t>年初预算数的主要原因是财政拨款本年预算经费不足，使用了财政拨款上年结转资金。</w:t>
      </w:r>
    </w:p>
    <w:p w14:paraId="22F06C7D">
      <w:pPr>
        <w:pStyle w:val="22"/>
        <w:spacing w:line="640" w:lineRule="exact"/>
        <w:ind w:left="0" w:leftChars="0" w:firstLine="640" w:firstLineChars="20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lang w:eastAsia="zh-CN"/>
        </w:rPr>
        <w:t>社会保障和就业支出（类）行政事业单位养老支出（款）事业单位离退休（项）2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13.60</w:t>
      </w:r>
      <w:r>
        <w:rPr>
          <w:rFonts w:hint="eastAsia" w:ascii="仿宋_GB2312" w:eastAsia="仿宋_GB2312"/>
          <w:sz w:val="32"/>
          <w:szCs w:val="32"/>
          <w:highlight w:val="none"/>
          <w:lang w:eastAsia="zh-CN"/>
        </w:rPr>
        <w:t>万元，决算数为</w:t>
      </w:r>
      <w:r>
        <w:rPr>
          <w:rFonts w:hint="eastAsia" w:ascii="仿宋_GB2312" w:eastAsia="仿宋_GB2312"/>
          <w:sz w:val="32"/>
          <w:szCs w:val="32"/>
          <w:highlight w:val="none"/>
          <w:lang w:val="en-US" w:eastAsia="zh-CN"/>
        </w:rPr>
        <w:t>13.60</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100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w:t>
      </w:r>
    </w:p>
    <w:p w14:paraId="485F2784">
      <w:pPr>
        <w:pStyle w:val="22"/>
        <w:spacing w:line="640" w:lineRule="exact"/>
        <w:ind w:firstLine="66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社会保障和就业支出（类）行政事业单位养老支出（款）机关事业单位基本养老保险缴费支出（项）2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66.03</w:t>
      </w:r>
      <w:r>
        <w:rPr>
          <w:rFonts w:hint="eastAsia" w:ascii="仿宋_GB2312" w:eastAsia="仿宋_GB2312"/>
          <w:sz w:val="32"/>
          <w:szCs w:val="32"/>
          <w:highlight w:val="none"/>
          <w:lang w:eastAsia="zh-CN"/>
        </w:rPr>
        <w:t>万元，决算数为</w:t>
      </w:r>
      <w:r>
        <w:rPr>
          <w:rFonts w:hint="eastAsia" w:ascii="仿宋_GB2312" w:eastAsia="仿宋_GB2312"/>
          <w:sz w:val="32"/>
          <w:szCs w:val="32"/>
          <w:highlight w:val="none"/>
          <w:lang w:val="en-US" w:eastAsia="zh-CN"/>
        </w:rPr>
        <w:t>63.65</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96.40</w:t>
      </w:r>
      <w:r>
        <w:rPr>
          <w:rFonts w:hint="eastAsia" w:ascii="仿宋_GB2312" w:eastAsia="仿宋_GB2312"/>
          <w:sz w:val="32"/>
          <w:szCs w:val="32"/>
          <w:highlight w:val="none"/>
          <w:lang w:eastAsia="zh-CN"/>
        </w:rPr>
        <w:t>%。决算数小于年初预算数的主要原因是按要求使用经费，剩余经费结转下年继续使用。</w:t>
      </w:r>
    </w:p>
    <w:p w14:paraId="72F6B8BF">
      <w:pPr>
        <w:pStyle w:val="22"/>
        <w:spacing w:line="640" w:lineRule="exact"/>
        <w:ind w:firstLine="66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8</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社会保障和就业支出（类）行政事业单位养老支出（款）机关事业单位职业年金缴费支出（项）2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37.85</w:t>
      </w:r>
      <w:r>
        <w:rPr>
          <w:rFonts w:hint="eastAsia" w:ascii="仿宋_GB2312" w:eastAsia="仿宋_GB2312"/>
          <w:sz w:val="32"/>
          <w:szCs w:val="32"/>
          <w:highlight w:val="none"/>
          <w:lang w:eastAsia="zh-CN"/>
        </w:rPr>
        <w:t>万元，决算数为</w:t>
      </w:r>
      <w:r>
        <w:rPr>
          <w:rFonts w:hint="eastAsia" w:ascii="仿宋_GB2312" w:eastAsia="仿宋_GB2312"/>
          <w:sz w:val="32"/>
          <w:szCs w:val="32"/>
          <w:highlight w:val="none"/>
          <w:lang w:val="en-US" w:eastAsia="zh-CN"/>
        </w:rPr>
        <w:t>41.34</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109.22</w:t>
      </w:r>
      <w:r>
        <w:rPr>
          <w:rFonts w:hint="eastAsia" w:ascii="仿宋_GB2312" w:eastAsia="仿宋_GB2312"/>
          <w:sz w:val="32"/>
          <w:szCs w:val="32"/>
          <w:highlight w:val="none"/>
          <w:lang w:eastAsia="zh-CN"/>
        </w:rPr>
        <w:t>%。决算数</w:t>
      </w:r>
      <w:r>
        <w:rPr>
          <w:rFonts w:hint="eastAsia" w:ascii="仿宋_GB2312" w:eastAsia="仿宋_GB2312"/>
          <w:sz w:val="32"/>
          <w:szCs w:val="32"/>
          <w:highlight w:val="none"/>
          <w:lang w:val="en-US" w:eastAsia="zh-CN"/>
        </w:rPr>
        <w:t>大于</w:t>
      </w:r>
      <w:r>
        <w:rPr>
          <w:rFonts w:hint="eastAsia" w:ascii="仿宋_GB2312" w:eastAsia="仿宋_GB2312"/>
          <w:sz w:val="32"/>
          <w:szCs w:val="32"/>
          <w:highlight w:val="none"/>
          <w:lang w:eastAsia="zh-CN"/>
        </w:rPr>
        <w:t>年初预算数的主要原因是财政拨款本年预算经费不足，使用了财政拨款上年结转资金。</w:t>
      </w:r>
    </w:p>
    <w:p w14:paraId="0F5F545E">
      <w:pPr>
        <w:pStyle w:val="22"/>
        <w:spacing w:line="640" w:lineRule="exact"/>
        <w:ind w:firstLine="660"/>
        <w:jc w:val="both"/>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lang w:eastAsia="zh-CN"/>
        </w:rPr>
        <w:t>卫生健康支出（类）行政事业单位医疗（款）行政单位医疗（项）</w:t>
      </w:r>
      <w:r>
        <w:rPr>
          <w:rFonts w:hint="eastAsia" w:ascii="仿宋_GB2312" w:eastAsia="仿宋_GB2312"/>
          <w:sz w:val="32"/>
          <w:szCs w:val="32"/>
          <w:highlight w:val="none"/>
          <w:lang w:val="en-US" w:eastAsia="zh-CN"/>
        </w:rPr>
        <w:t>2025年年初预算为0万元，决算数为10万元。</w:t>
      </w:r>
      <w:r>
        <w:rPr>
          <w:rFonts w:hint="eastAsia" w:ascii="仿宋_GB2312" w:eastAsia="仿宋_GB2312"/>
          <w:sz w:val="32"/>
          <w:szCs w:val="32"/>
          <w:highlight w:val="none"/>
          <w:lang w:eastAsia="zh-CN"/>
        </w:rPr>
        <w:t>决算数</w:t>
      </w:r>
      <w:r>
        <w:rPr>
          <w:rFonts w:hint="eastAsia" w:ascii="仿宋_GB2312" w:eastAsia="仿宋_GB2312"/>
          <w:sz w:val="32"/>
          <w:szCs w:val="32"/>
          <w:highlight w:val="none"/>
          <w:lang w:val="en-US" w:eastAsia="zh-CN"/>
        </w:rPr>
        <w:t>大于</w:t>
      </w:r>
      <w:r>
        <w:rPr>
          <w:rFonts w:hint="eastAsia" w:ascii="仿宋_GB2312" w:eastAsia="仿宋_GB2312"/>
          <w:sz w:val="32"/>
          <w:szCs w:val="32"/>
          <w:highlight w:val="none"/>
          <w:lang w:eastAsia="zh-CN"/>
        </w:rPr>
        <w:t>年初预算数的主要原因是财政拨款本年预算经费不足，年中追加经费。</w:t>
      </w:r>
    </w:p>
    <w:p w14:paraId="20B2B8A9">
      <w:pPr>
        <w:pStyle w:val="22"/>
        <w:spacing w:line="640" w:lineRule="exact"/>
        <w:ind w:firstLine="660"/>
        <w:jc w:val="both"/>
        <w:rPr>
          <w:rFonts w:ascii="仿宋_GB2312" w:eastAsia="仿宋_GB2312"/>
          <w:sz w:val="32"/>
          <w:szCs w:val="32"/>
          <w:highlight w:val="none"/>
          <w:lang w:eastAsia="zh-CN"/>
        </w:rPr>
      </w:pP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住房保障支出（类）住房改革支出（款）住房公积金（项）2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35.91</w:t>
      </w:r>
      <w:r>
        <w:rPr>
          <w:rFonts w:hint="eastAsia" w:ascii="仿宋_GB2312" w:eastAsia="仿宋_GB2312"/>
          <w:sz w:val="32"/>
          <w:szCs w:val="32"/>
          <w:highlight w:val="none"/>
          <w:lang w:eastAsia="zh-CN"/>
        </w:rPr>
        <w:t>万元，决算数为</w:t>
      </w:r>
      <w:r>
        <w:rPr>
          <w:rFonts w:hint="eastAsia" w:ascii="仿宋_GB2312" w:eastAsia="仿宋_GB2312"/>
          <w:sz w:val="32"/>
          <w:szCs w:val="32"/>
          <w:highlight w:val="none"/>
          <w:lang w:val="en-US" w:eastAsia="zh-CN"/>
        </w:rPr>
        <w:t>35.91</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rPr>
        <w:t>100</w:t>
      </w:r>
      <w:r>
        <w:rPr>
          <w:rFonts w:hint="eastAsia" w:ascii="仿宋_GB2312" w:eastAsia="仿宋_GB2312"/>
          <w:sz w:val="32"/>
          <w:szCs w:val="32"/>
          <w:highlight w:val="none"/>
          <w:lang w:eastAsia="zh-CN"/>
        </w:rPr>
        <w:t>%。</w:t>
      </w:r>
    </w:p>
    <w:p w14:paraId="45D8BFFE">
      <w:pPr>
        <w:pStyle w:val="22"/>
        <w:spacing w:line="640" w:lineRule="exact"/>
        <w:ind w:firstLine="660"/>
        <w:jc w:val="both"/>
        <w:rPr>
          <w:rFonts w:ascii="仿宋_GB2312" w:eastAsia="仿宋_GB2312"/>
          <w:sz w:val="32"/>
          <w:szCs w:val="32"/>
          <w:highlight w:val="none"/>
          <w:lang w:eastAsia="zh-CN"/>
        </w:rPr>
      </w:pPr>
      <w:r>
        <w:rPr>
          <w:rFonts w:hint="eastAsia" w:ascii="仿宋_GB2312" w:eastAsia="仿宋_GB2312"/>
          <w:sz w:val="32"/>
          <w:szCs w:val="32"/>
          <w:highlight w:val="none"/>
          <w:lang w:val="en-US" w:eastAsia="zh-CN"/>
        </w:rPr>
        <w:t>11</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住房保障支出（类）住房改革支出（款）提租补贴（项）2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6.83</w:t>
      </w:r>
      <w:r>
        <w:rPr>
          <w:rFonts w:hint="eastAsia" w:ascii="仿宋_GB2312" w:eastAsia="仿宋_GB2312"/>
          <w:sz w:val="32"/>
          <w:szCs w:val="32"/>
          <w:highlight w:val="none"/>
          <w:lang w:eastAsia="zh-CN"/>
        </w:rPr>
        <w:t>万元，决算数为</w:t>
      </w:r>
      <w:r>
        <w:rPr>
          <w:rFonts w:hint="eastAsia" w:ascii="仿宋_GB2312" w:eastAsia="仿宋_GB2312"/>
          <w:sz w:val="32"/>
          <w:szCs w:val="32"/>
          <w:highlight w:val="none"/>
          <w:lang w:val="en-US" w:eastAsia="zh-CN"/>
        </w:rPr>
        <w:t>6.73</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98.54</w:t>
      </w:r>
      <w:r>
        <w:rPr>
          <w:rFonts w:hint="eastAsia" w:ascii="仿宋_GB2312" w:eastAsia="仿宋_GB2312"/>
          <w:sz w:val="32"/>
          <w:szCs w:val="32"/>
          <w:highlight w:val="none"/>
          <w:lang w:eastAsia="zh-CN"/>
        </w:rPr>
        <w:t>%。决算数小于年初预算数的主要原因是按要求使用经费，剩余经费结转下年继续使用。</w:t>
      </w:r>
    </w:p>
    <w:p w14:paraId="2DA6E7A4">
      <w:pPr>
        <w:pStyle w:val="22"/>
        <w:spacing w:line="640" w:lineRule="exact"/>
        <w:ind w:firstLine="660"/>
        <w:jc w:val="both"/>
        <w:rPr>
          <w:rFonts w:ascii="仿宋_GB2312" w:eastAsia="仿宋_GB2312"/>
          <w:sz w:val="32"/>
          <w:szCs w:val="32"/>
          <w:highlight w:val="none"/>
        </w:rPr>
      </w:pPr>
      <w:r>
        <w:rPr>
          <w:rFonts w:hint="eastAsia" w:ascii="仿宋_GB2312" w:eastAsia="仿宋_GB2312"/>
          <w:sz w:val="32"/>
          <w:szCs w:val="32"/>
          <w:highlight w:val="none"/>
          <w:lang w:eastAsia="zh-CN"/>
        </w:rPr>
        <w:t>1</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住房保障支出（类）住房改革支出（款）购房补贴（项）2</w:t>
      </w:r>
      <w:r>
        <w:rPr>
          <w:rFonts w:hint="eastAsia" w:ascii="仿宋_GB2312" w:eastAsia="仿宋_GB2312"/>
          <w:sz w:val="32"/>
          <w:szCs w:val="32"/>
          <w:highlight w:val="none"/>
        </w:rPr>
        <w:t>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年年初预算为</w:t>
      </w:r>
      <w:r>
        <w:rPr>
          <w:rFonts w:hint="eastAsia" w:ascii="仿宋_GB2312" w:eastAsia="仿宋_GB2312"/>
          <w:sz w:val="32"/>
          <w:szCs w:val="32"/>
          <w:highlight w:val="none"/>
          <w:lang w:val="en-US" w:eastAsia="zh-CN"/>
        </w:rPr>
        <w:t>18.37</w:t>
      </w:r>
      <w:r>
        <w:rPr>
          <w:rFonts w:hint="eastAsia" w:ascii="仿宋_GB2312" w:eastAsia="仿宋_GB2312"/>
          <w:sz w:val="32"/>
          <w:szCs w:val="32"/>
          <w:highlight w:val="none"/>
          <w:lang w:eastAsia="zh-CN"/>
        </w:rPr>
        <w:t>万元，决算数为</w:t>
      </w:r>
      <w:r>
        <w:rPr>
          <w:rFonts w:hint="eastAsia" w:ascii="仿宋_GB2312" w:eastAsia="仿宋_GB2312"/>
          <w:sz w:val="32"/>
          <w:szCs w:val="32"/>
          <w:highlight w:val="none"/>
          <w:lang w:val="en-US" w:eastAsia="zh-CN"/>
        </w:rPr>
        <w:t>18.37</w:t>
      </w:r>
      <w:r>
        <w:rPr>
          <w:rFonts w:hint="eastAsia" w:ascii="仿宋_GB2312" w:eastAsia="仿宋_GB2312"/>
          <w:sz w:val="32"/>
          <w:szCs w:val="32"/>
          <w:highlight w:val="none"/>
          <w:lang w:eastAsia="zh-CN"/>
        </w:rPr>
        <w:t>万元，完成年初预算的</w:t>
      </w:r>
      <w:r>
        <w:rPr>
          <w:rFonts w:hint="eastAsia" w:ascii="仿宋_GB2312" w:eastAsia="仿宋_GB2312"/>
          <w:sz w:val="32"/>
          <w:szCs w:val="32"/>
          <w:highlight w:val="none"/>
          <w:lang w:val="en-US" w:eastAsia="zh-CN"/>
        </w:rPr>
        <w:t>100</w:t>
      </w:r>
      <w:r>
        <w:rPr>
          <w:rFonts w:hint="eastAsia" w:ascii="仿宋_GB2312" w:eastAsia="仿宋_GB2312"/>
          <w:sz w:val="32"/>
          <w:szCs w:val="32"/>
          <w:highlight w:val="none"/>
          <w:lang w:eastAsia="zh-CN"/>
        </w:rPr>
        <w:t>%。</w:t>
      </w:r>
    </w:p>
    <w:p w14:paraId="2E8A19F5">
      <w:pPr>
        <w:widowControl/>
        <w:rPr>
          <w:rFonts w:ascii="黑体" w:hAnsi="黑体" w:eastAsia="黑体" w:cs="黑体"/>
          <w:sz w:val="32"/>
          <w:szCs w:val="32"/>
          <w:highlight w:val="none"/>
          <w:lang w:val="zh-TW" w:eastAsia="zh-TW" w:bidi="zh-TW"/>
        </w:rPr>
      </w:pPr>
      <w:r>
        <w:rPr>
          <w:rFonts w:ascii="黑体" w:hAnsi="黑体" w:eastAsia="黑体" w:cs="黑体"/>
          <w:sz w:val="32"/>
          <w:szCs w:val="32"/>
          <w:highlight w:val="none"/>
          <w:lang w:eastAsia="zh-CN"/>
        </w:rPr>
        <w:br w:type="page"/>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lang w:eastAsia="zh-CN"/>
        </w:rPr>
        <w:t>六、一般公共预算财政拨款基本支出决算情况说明</w:t>
      </w:r>
    </w:p>
    <w:p w14:paraId="6E3A3D31">
      <w:pPr>
        <w:pStyle w:val="22"/>
        <w:spacing w:line="560" w:lineRule="exact"/>
        <w:ind w:firstLine="66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一般公共预算基本支出</w:t>
      </w:r>
      <w:r>
        <w:rPr>
          <w:rFonts w:hint="eastAsia" w:ascii="仿宋_GB2312" w:eastAsia="仿宋_GB2312"/>
          <w:sz w:val="32"/>
          <w:szCs w:val="32"/>
          <w:highlight w:val="none"/>
          <w:lang w:val="en-US" w:eastAsia="zh-CN"/>
        </w:rPr>
        <w:t>1004.99</w:t>
      </w:r>
      <w:r>
        <w:rPr>
          <w:rFonts w:hint="eastAsia" w:ascii="仿宋_GB2312" w:eastAsia="仿宋_GB2312"/>
          <w:sz w:val="32"/>
          <w:szCs w:val="32"/>
          <w:highlight w:val="none"/>
          <w:lang w:eastAsia="zh-CN"/>
        </w:rPr>
        <w:t>万元，其中：</w:t>
      </w:r>
    </w:p>
    <w:p w14:paraId="2F039AED">
      <w:pPr>
        <w:pStyle w:val="22"/>
        <w:spacing w:line="560" w:lineRule="exact"/>
        <w:ind w:firstLine="66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人员经费</w:t>
      </w:r>
      <w:r>
        <w:rPr>
          <w:rFonts w:hint="eastAsia" w:ascii="仿宋_GB2312" w:eastAsia="仿宋_GB2312"/>
          <w:sz w:val="32"/>
          <w:szCs w:val="32"/>
          <w:highlight w:val="none"/>
          <w:lang w:val="en-US" w:eastAsia="zh-CN"/>
        </w:rPr>
        <w:t>805.88</w:t>
      </w:r>
      <w:r>
        <w:rPr>
          <w:rFonts w:hint="eastAsia" w:ascii="仿宋_GB2312" w:eastAsia="仿宋_GB2312"/>
          <w:sz w:val="32"/>
          <w:szCs w:val="32"/>
          <w:highlight w:val="none"/>
          <w:lang w:eastAsia="zh-CN"/>
        </w:rPr>
        <w:t>万元，主要包括：基本工资、津贴补贴</w:t>
      </w:r>
      <w:r>
        <w:rPr>
          <w:rFonts w:hint="eastAsia" w:ascii="仿宋_GB2312" w:hAnsi="宋体" w:eastAsia="仿宋_GB2312"/>
          <w:sz w:val="32"/>
          <w:szCs w:val="32"/>
          <w:highlight w:val="none"/>
          <w:lang w:eastAsia="zh-CN"/>
        </w:rPr>
        <w:t>、</w:t>
      </w:r>
      <w:r>
        <w:rPr>
          <w:rFonts w:hint="eastAsia" w:ascii="仿宋_GB2312" w:eastAsia="仿宋_GB2312"/>
          <w:sz w:val="32"/>
          <w:szCs w:val="32"/>
          <w:highlight w:val="none"/>
          <w:lang w:eastAsia="zh-CN"/>
        </w:rPr>
        <w:t>奖金、绩效工资、机关事业单位基本养老保险缴费、职业年金缴费、住房公积金、医疗费、离休费、退休费、医疗费补助、其他对个人和家庭的补助；</w:t>
      </w:r>
    </w:p>
    <w:p w14:paraId="1EA1885F">
      <w:pPr>
        <w:widowControl/>
        <w:spacing w:line="560" w:lineRule="exact"/>
        <w:ind w:firstLine="640" w:firstLineChars="20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日常公用经费</w:t>
      </w:r>
      <w:r>
        <w:rPr>
          <w:rFonts w:hint="eastAsia" w:ascii="仿宋_GB2312" w:eastAsia="仿宋_GB2312"/>
          <w:sz w:val="32"/>
          <w:szCs w:val="32"/>
          <w:highlight w:val="none"/>
          <w:lang w:val="en-US" w:eastAsia="zh-CN"/>
        </w:rPr>
        <w:t>199.12</w:t>
      </w:r>
      <w:r>
        <w:rPr>
          <w:rFonts w:hint="eastAsia" w:ascii="仿宋_GB2312" w:eastAsia="仿宋_GB2312"/>
          <w:sz w:val="32"/>
          <w:szCs w:val="32"/>
          <w:highlight w:val="none"/>
          <w:lang w:eastAsia="zh-CN"/>
        </w:rPr>
        <w:t>万元，主要包括：办公费、印刷费、咨询费、手续费、水费、电费、邮电费、取暖费、物业管理费、差旅费、维修（护）费、租赁费、公务接待费、委托业务费、工会经费、其他交通费用、其他商品和服务支出、办公设备购置。</w:t>
      </w:r>
    </w:p>
    <w:p w14:paraId="1414ED3D">
      <w:pPr>
        <w:widowControl/>
        <w:spacing w:line="560" w:lineRule="exact"/>
        <w:jc w:val="both"/>
        <w:rPr>
          <w:rFonts w:ascii="仿宋_GB2312" w:eastAsia="仿宋_GB2312"/>
          <w:sz w:val="32"/>
          <w:szCs w:val="32"/>
          <w:highlight w:val="none"/>
          <w:lang w:eastAsia="zh-CN"/>
        </w:rPr>
      </w:pPr>
      <w:r>
        <w:rPr>
          <w:rFonts w:ascii="仿宋_GB2312" w:eastAsia="仿宋_GB2312"/>
          <w:sz w:val="32"/>
          <w:szCs w:val="32"/>
          <w:highlight w:val="none"/>
          <w:lang w:eastAsia="zh-CN"/>
        </w:rPr>
        <w:pict>
          <v:shape id="Object 9" o:spid="_x0000_s1034" o:spt="75" type="#_x0000_t75" style="position:absolute;left:0pt;margin-top:22.5pt;height:238pt;width:396pt;mso-position-horizontal:center;mso-position-horizontal-relative:page;mso-wrap-distance-bottom:0pt;mso-wrap-distance-left:9pt;mso-wrap-distance-right:9pt;mso-wrap-distance-top:0pt;z-index:251665408;mso-width-relative:page;mso-height-relative:page;" o:ole="t" filled="f" o:preferrelative="t" stroked="f" coordsize="21600,21600" o:gfxdata="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">
            <v:path/>
            <v:fill on="f" focussize="0,0"/>
            <v:stroke on="f"/>
            <v:imagedata r:id="rId47" o:title=""/>
            <o:lock v:ext="edit" aspectratio="f"/>
            <w10:wrap type="square"/>
          </v:shape>
          <o:OLEObject Type="Embed" ProgID="Excel.Sheet.8" ShapeID="Object 9" DrawAspect="Content" ObjectID="_1468075742" r:id="rId46">
            <o:LockedField>false</o:LockedField>
          </o:OLEObject>
        </w:pict>
      </w:r>
    </w:p>
    <w:p w14:paraId="2E2C1BF1">
      <w:pPr>
        <w:widowControl/>
        <w:rPr>
          <w:rFonts w:hint="default" w:ascii="仿宋_GB2312" w:eastAsia="仿宋_GB2312" w:cs="仿宋_GB2312"/>
          <w:color w:val="000000"/>
          <w:kern w:val="0"/>
          <w:sz w:val="32"/>
          <w:szCs w:val="32"/>
          <w:highlight w:val="none"/>
          <w:lang w:val="en-US" w:eastAsia="zh-CN"/>
        </w:rPr>
        <w:sectPr>
          <w:pgSz w:w="11906" w:h="16838"/>
          <w:pgMar w:top="1701" w:right="1417" w:bottom="1417" w:left="1474" w:header="851" w:footer="850" w:gutter="0"/>
          <w:cols w:space="720" w:num="1"/>
          <w:docGrid w:type="lines" w:linePitch="316" w:charSpace="0"/>
        </w:sectPr>
      </w:pPr>
    </w:p>
    <w:p w14:paraId="3DBF1B87">
      <w:pPr>
        <w:widowControl/>
        <w:rPr>
          <w:rFonts w:hint="eastAsia" w:ascii="黑体" w:hAnsi="黑体" w:eastAsia="黑体" w:cs="黑体"/>
          <w:sz w:val="32"/>
          <w:szCs w:val="32"/>
          <w:highlight w:val="none"/>
          <w:lang w:eastAsia="zh-CN"/>
        </w:rPr>
      </w:pPr>
      <w:r>
        <w:rPr>
          <w:rFonts w:hint="eastAsia" w:ascii="仿宋_GB2312" w:eastAsia="仿宋_GB2312"/>
          <w:sz w:val="32"/>
          <w:szCs w:val="32"/>
          <w:highlight w:val="none"/>
          <w:lang w:val="en-US" w:eastAsia="zh-CN"/>
        </w:rPr>
        <w:t xml:space="preserve">    </w:t>
      </w:r>
      <w:r>
        <w:rPr>
          <w:rFonts w:hint="eastAsia" w:ascii="黑体" w:hAnsi="黑体" w:eastAsia="黑体" w:cs="黑体"/>
          <w:sz w:val="32"/>
          <w:szCs w:val="32"/>
          <w:highlight w:val="none"/>
          <w:lang w:val="en-US" w:eastAsia="zh-CN"/>
        </w:rPr>
        <w:t>七</w:t>
      </w:r>
      <w:r>
        <w:rPr>
          <w:rFonts w:hint="eastAsia" w:ascii="黑体" w:hAnsi="黑体" w:eastAsia="黑体" w:cs="黑体"/>
          <w:sz w:val="32"/>
          <w:szCs w:val="32"/>
          <w:highlight w:val="none"/>
          <w:lang w:eastAsia="zh-CN"/>
        </w:rPr>
        <w:t>、</w:t>
      </w:r>
      <w:r>
        <w:rPr>
          <w:rFonts w:hint="eastAsia" w:ascii="黑体" w:hAnsi="黑体" w:eastAsia="黑体" w:cs="黑体"/>
          <w:sz w:val="32"/>
          <w:szCs w:val="32"/>
          <w:highlight w:val="none"/>
          <w:lang w:val="en-US" w:eastAsia="zh-CN"/>
        </w:rPr>
        <w:t>政府性基金预算财政拨款收入支出决算情</w:t>
      </w:r>
      <w:r>
        <w:rPr>
          <w:rFonts w:hint="eastAsia" w:ascii="黑体" w:hAnsi="黑体" w:eastAsia="黑体" w:cs="黑体"/>
          <w:sz w:val="32"/>
          <w:szCs w:val="32"/>
          <w:highlight w:val="none"/>
          <w:lang w:eastAsia="zh-CN"/>
        </w:rPr>
        <w:t>况说明</w:t>
      </w:r>
    </w:p>
    <w:p w14:paraId="0A4A190F">
      <w:pPr>
        <w:pStyle w:val="22"/>
        <w:spacing w:line="560" w:lineRule="exact"/>
        <w:ind w:firstLine="660"/>
        <w:jc w:val="both"/>
        <w:rPr>
          <w:rFonts w:hint="default" w:ascii="仿宋_GB2312" w:eastAsia="仿宋_GB2312"/>
          <w:sz w:val="32"/>
          <w:szCs w:val="32"/>
          <w:highlight w:val="none"/>
          <w:lang w:val="en-US" w:eastAsia="zh-CN"/>
        </w:rPr>
        <w:sectPr>
          <w:pgSz w:w="11906" w:h="16838"/>
          <w:pgMar w:top="1701" w:right="1417" w:bottom="1417" w:left="1474" w:header="851" w:footer="850" w:gutter="0"/>
          <w:cols w:space="720" w:num="1"/>
          <w:docGrid w:type="lines" w:linePitch="316" w:charSpace="0"/>
        </w:sectPr>
      </w:pPr>
      <w:r>
        <w:rPr>
          <w:rFonts w:hint="eastAsia" w:ascii="仿宋_GB2312" w:eastAsia="仿宋_GB2312"/>
          <w:sz w:val="32"/>
          <w:szCs w:val="32"/>
          <w:highlight w:val="none"/>
          <w:lang w:val="en-US" w:eastAsia="zh-CN"/>
        </w:rPr>
        <w:t>2025年度无政府性基金预算财政拨款收入和支出。</w:t>
      </w:r>
    </w:p>
    <w:p w14:paraId="11BE9897">
      <w:pPr>
        <w:widowControl/>
        <w:ind w:firstLine="640" w:firstLineChars="200"/>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val="en-US" w:eastAsia="zh-CN"/>
        </w:rPr>
        <w:t>八、国有资本经营预算财政拨款支出决算情</w:t>
      </w:r>
      <w:r>
        <w:rPr>
          <w:rFonts w:hint="eastAsia" w:ascii="黑体" w:hAnsi="黑体" w:eastAsia="黑体" w:cs="黑体"/>
          <w:sz w:val="32"/>
          <w:szCs w:val="32"/>
          <w:highlight w:val="none"/>
          <w:lang w:eastAsia="zh-CN"/>
        </w:rPr>
        <w:t>况说明</w:t>
      </w:r>
    </w:p>
    <w:p w14:paraId="45879A48">
      <w:pPr>
        <w:widowControl/>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2025年度无国有资本经营预算预算财政拨款支出。</w:t>
      </w:r>
    </w:p>
    <w:p w14:paraId="75FA4272">
      <w:pPr>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br w:type="page"/>
      </w:r>
    </w:p>
    <w:p w14:paraId="7275EBE3">
      <w:pPr>
        <w:widowControl/>
        <w:ind w:firstLine="640" w:firstLineChars="200"/>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九、财政拨款“</w:t>
      </w:r>
      <w:r>
        <w:rPr>
          <w:rFonts w:hint="eastAsia" w:ascii="黑体" w:hAnsi="黑体" w:eastAsia="黑体" w:cs="黑体"/>
          <w:sz w:val="32"/>
          <w:szCs w:val="32"/>
          <w:highlight w:val="none"/>
          <w:lang w:val="en-US" w:eastAsia="zh-CN"/>
        </w:rPr>
        <w:t>三公</w:t>
      </w:r>
      <w:r>
        <w:rPr>
          <w:rFonts w:hint="eastAsia" w:ascii="黑体" w:hAnsi="黑体" w:eastAsia="黑体" w:cs="黑体"/>
          <w:sz w:val="32"/>
          <w:szCs w:val="32"/>
          <w:highlight w:val="none"/>
          <w:lang w:eastAsia="zh-CN"/>
        </w:rPr>
        <w:t>”</w:t>
      </w:r>
      <w:r>
        <w:rPr>
          <w:rFonts w:hint="eastAsia" w:ascii="黑体" w:hAnsi="黑体" w:eastAsia="黑体" w:cs="黑体"/>
          <w:sz w:val="32"/>
          <w:szCs w:val="32"/>
          <w:highlight w:val="none"/>
          <w:lang w:val="en-US" w:eastAsia="zh-CN"/>
        </w:rPr>
        <w:t>经费支出决算情</w:t>
      </w:r>
      <w:r>
        <w:rPr>
          <w:rFonts w:hint="eastAsia" w:ascii="黑体" w:hAnsi="黑体" w:eastAsia="黑体" w:cs="黑体"/>
          <w:sz w:val="32"/>
          <w:szCs w:val="32"/>
          <w:highlight w:val="none"/>
          <w:lang w:eastAsia="zh-CN"/>
        </w:rPr>
        <w:t>况说明</w:t>
      </w:r>
    </w:p>
    <w:p w14:paraId="416DF27C">
      <w:pPr>
        <w:widowControl/>
        <w:spacing w:line="640" w:lineRule="exact"/>
        <w:ind w:firstLine="640" w:firstLineChars="200"/>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一</w:t>
      </w:r>
      <w:r>
        <w:rPr>
          <w:rFonts w:hint="eastAsia" w:ascii="楷体_GB2312" w:hAnsi="楷体_GB2312" w:eastAsia="楷体_GB2312" w:cs="楷体_GB2312"/>
          <w:sz w:val="32"/>
          <w:szCs w:val="32"/>
          <w:highlight w:val="none"/>
          <w:lang w:eastAsia="zh-CN"/>
        </w:rPr>
        <w:t>）“三公”经费财政拨款支出预算执行情况说明</w:t>
      </w:r>
    </w:p>
    <w:p w14:paraId="76218B21">
      <w:pPr>
        <w:pStyle w:val="22"/>
        <w:spacing w:line="560" w:lineRule="exact"/>
        <w:ind w:firstLine="66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年“三公”经费财政拨款决算数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lang w:eastAsia="zh-CN"/>
        </w:rPr>
        <w:t>万元，比预算数</w:t>
      </w:r>
      <w:r>
        <w:rPr>
          <w:rFonts w:hint="eastAsia" w:ascii="仿宋_GB2312" w:eastAsia="仿宋_GB2312"/>
          <w:sz w:val="32"/>
          <w:szCs w:val="32"/>
          <w:highlight w:val="none"/>
          <w:lang w:val="en-US" w:eastAsia="zh-CN"/>
        </w:rPr>
        <w:t>0.45</w:t>
      </w:r>
      <w:r>
        <w:rPr>
          <w:rFonts w:hint="eastAsia" w:ascii="仿宋_GB2312" w:eastAsia="仿宋_GB2312"/>
          <w:sz w:val="32"/>
          <w:szCs w:val="32"/>
          <w:highlight w:val="none"/>
          <w:lang w:eastAsia="zh-CN"/>
        </w:rPr>
        <w:t>万元减少</w:t>
      </w:r>
      <w:r>
        <w:rPr>
          <w:rFonts w:hint="eastAsia" w:ascii="仿宋_GB2312" w:eastAsia="仿宋_GB2312"/>
          <w:sz w:val="32"/>
          <w:szCs w:val="32"/>
          <w:highlight w:val="none"/>
          <w:lang w:val="en-US" w:eastAsia="zh-CN"/>
        </w:rPr>
        <w:t>0.45</w:t>
      </w:r>
      <w:r>
        <w:rPr>
          <w:rFonts w:hint="eastAsia" w:ascii="仿宋_GB2312" w:eastAsia="仿宋_GB2312"/>
          <w:sz w:val="32"/>
          <w:szCs w:val="32"/>
          <w:highlight w:val="none"/>
          <w:lang w:eastAsia="zh-CN"/>
        </w:rPr>
        <w:t>万元；较20</w:t>
      </w:r>
      <w:r>
        <w:rPr>
          <w:rFonts w:hint="eastAsia" w:ascii="仿宋_GB2312" w:eastAsia="仿宋_GB2312"/>
          <w:sz w:val="32"/>
          <w:szCs w:val="32"/>
          <w:highlight w:val="none"/>
          <w:lang w:val="en-US" w:eastAsia="zh-CN"/>
        </w:rPr>
        <w:t>24</w:t>
      </w:r>
      <w:r>
        <w:rPr>
          <w:rFonts w:hint="eastAsia" w:ascii="仿宋_GB2312" w:eastAsia="仿宋_GB2312"/>
          <w:sz w:val="32"/>
          <w:szCs w:val="32"/>
          <w:highlight w:val="none"/>
          <w:lang w:eastAsia="zh-CN"/>
        </w:rPr>
        <w:t>年“三公”经费财政拨款决算数</w:t>
      </w:r>
      <w:r>
        <w:rPr>
          <w:rFonts w:hint="eastAsia" w:ascii="仿宋_GB2312" w:eastAsia="仿宋_GB2312"/>
          <w:sz w:val="32"/>
          <w:szCs w:val="32"/>
          <w:highlight w:val="none"/>
          <w:lang w:val="en-US" w:eastAsia="zh-CN"/>
        </w:rPr>
        <w:t>0.34</w:t>
      </w:r>
      <w:r>
        <w:rPr>
          <w:rFonts w:hint="eastAsia" w:ascii="仿宋_GB2312" w:eastAsia="仿宋_GB2312"/>
          <w:sz w:val="32"/>
          <w:szCs w:val="32"/>
          <w:highlight w:val="none"/>
          <w:lang w:eastAsia="zh-CN"/>
        </w:rPr>
        <w:t>万元（</w:t>
      </w:r>
      <w:r>
        <w:rPr>
          <w:rFonts w:hint="eastAsia" w:ascii="仿宋_GB2312" w:eastAsia="仿宋_GB2312"/>
          <w:sz w:val="32"/>
          <w:szCs w:val="32"/>
          <w:highlight w:val="none"/>
          <w:lang w:val="en-US" w:eastAsia="zh-CN"/>
        </w:rPr>
        <w:t>2024年预算数0.50万元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减少0.34</w:t>
      </w:r>
      <w:r>
        <w:rPr>
          <w:rFonts w:hint="eastAsia" w:ascii="仿宋_GB2312" w:eastAsia="仿宋_GB2312"/>
          <w:sz w:val="32"/>
          <w:szCs w:val="32"/>
          <w:highlight w:val="none"/>
          <w:lang w:eastAsia="zh-CN"/>
        </w:rPr>
        <w:t>万元。决算数小于预算数的主要原因：认真贯彻落实“党政机关要坚持过紧日子”要求,厉行节约,从严控制“三公”经费开支，未产生“三公”经费支出。</w:t>
      </w:r>
    </w:p>
    <w:p w14:paraId="0409F0F0">
      <w:pPr>
        <w:widowControl/>
        <w:spacing w:line="640" w:lineRule="exact"/>
        <w:ind w:firstLine="640" w:firstLineChars="200"/>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（二）“三公”经费财政拨款支出决算具体情况说明</w:t>
      </w:r>
    </w:p>
    <w:p w14:paraId="6DA81058">
      <w:pPr>
        <w:pStyle w:val="22"/>
        <w:spacing w:line="560" w:lineRule="exact"/>
        <w:ind w:firstLine="66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因公出国（境）费用。202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年决算数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lang w:eastAsia="zh-CN"/>
        </w:rPr>
        <w:t>万元，</w:t>
      </w:r>
      <w:r>
        <w:rPr>
          <w:rFonts w:hint="eastAsia" w:ascii="仿宋_GB2312" w:eastAsia="仿宋_GB2312"/>
          <w:sz w:val="32"/>
          <w:szCs w:val="32"/>
          <w:highlight w:val="none"/>
          <w:lang w:val="en-US" w:eastAsia="zh-CN"/>
        </w:rPr>
        <w:t>与</w:t>
      </w:r>
      <w:r>
        <w:rPr>
          <w:rFonts w:hint="eastAsia" w:ascii="仿宋_GB2312" w:eastAsia="仿宋_GB2312"/>
          <w:sz w:val="32"/>
          <w:szCs w:val="32"/>
          <w:highlight w:val="none"/>
          <w:lang w:eastAsia="zh-CN"/>
        </w:rPr>
        <w:t>预算数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lang w:eastAsia="zh-CN"/>
        </w:rPr>
        <w:t>万元</w:t>
      </w:r>
      <w:r>
        <w:rPr>
          <w:rFonts w:hint="eastAsia" w:ascii="仿宋_GB2312" w:eastAsia="仿宋_GB2312"/>
          <w:sz w:val="32"/>
          <w:szCs w:val="32"/>
          <w:highlight w:val="none"/>
          <w:lang w:val="en-US" w:eastAsia="zh-CN"/>
        </w:rPr>
        <w:t>相同</w:t>
      </w:r>
      <w:r>
        <w:rPr>
          <w:rFonts w:hint="eastAsia" w:ascii="仿宋_GB2312" w:eastAsia="仿宋_GB2312"/>
          <w:sz w:val="32"/>
          <w:szCs w:val="32"/>
          <w:highlight w:val="none"/>
          <w:lang w:eastAsia="zh-CN"/>
        </w:rPr>
        <w:t>。</w:t>
      </w:r>
    </w:p>
    <w:p w14:paraId="54150ABF">
      <w:pPr>
        <w:pStyle w:val="22"/>
        <w:spacing w:line="560" w:lineRule="exact"/>
        <w:ind w:firstLine="660"/>
        <w:jc w:val="both"/>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公务用车购置及运行维护费。202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年决算数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lang w:eastAsia="zh-CN"/>
        </w:rPr>
        <w:t>万元，</w:t>
      </w:r>
      <w:r>
        <w:rPr>
          <w:rFonts w:hint="eastAsia" w:ascii="仿宋_GB2312" w:eastAsia="仿宋_GB2312"/>
          <w:sz w:val="32"/>
          <w:szCs w:val="32"/>
          <w:highlight w:val="none"/>
          <w:lang w:val="en-US" w:eastAsia="zh-CN"/>
        </w:rPr>
        <w:t>与</w:t>
      </w:r>
      <w:r>
        <w:rPr>
          <w:rFonts w:hint="eastAsia" w:ascii="仿宋_GB2312" w:eastAsia="仿宋_GB2312"/>
          <w:sz w:val="32"/>
          <w:szCs w:val="32"/>
          <w:highlight w:val="none"/>
          <w:lang w:eastAsia="zh-CN"/>
        </w:rPr>
        <w:t>预算数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lang w:eastAsia="zh-CN"/>
        </w:rPr>
        <w:t>万元</w:t>
      </w:r>
      <w:r>
        <w:rPr>
          <w:rFonts w:hint="eastAsia" w:ascii="仿宋_GB2312" w:eastAsia="仿宋_GB2312"/>
          <w:sz w:val="32"/>
          <w:szCs w:val="32"/>
          <w:highlight w:val="none"/>
          <w:lang w:val="en-US" w:eastAsia="zh-CN"/>
        </w:rPr>
        <w:t>相同</w:t>
      </w:r>
      <w:r>
        <w:rPr>
          <w:rFonts w:hint="eastAsia" w:ascii="仿宋_GB2312" w:eastAsia="仿宋_GB2312"/>
          <w:sz w:val="32"/>
          <w:szCs w:val="32"/>
          <w:highlight w:val="none"/>
          <w:lang w:eastAsia="zh-CN"/>
        </w:rPr>
        <w:t>。</w:t>
      </w:r>
    </w:p>
    <w:p w14:paraId="42C2AB1A">
      <w:pPr>
        <w:snapToGrid w:val="0"/>
        <w:spacing w:line="520" w:lineRule="exact"/>
        <w:ind w:firstLine="640" w:firstLineChars="200"/>
        <w:rPr>
          <w:rFonts w:ascii="仿宋_GB2312" w:hAnsi="仿宋" w:eastAsia="仿宋_GB2312"/>
          <w:bCs/>
          <w:sz w:val="32"/>
          <w:szCs w:val="32"/>
          <w:highlight w:val="none"/>
        </w:rPr>
      </w:pPr>
      <w:r>
        <w:rPr>
          <w:rFonts w:hint="eastAsia" w:ascii="仿宋_GB2312" w:eastAsia="仿宋_GB2312"/>
          <w:sz w:val="32"/>
          <w:szCs w:val="32"/>
          <w:highlight w:val="none"/>
          <w:lang w:eastAsia="zh-CN"/>
        </w:rPr>
        <w:t>公务接待费。202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年决算数</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lang w:eastAsia="zh-CN"/>
        </w:rPr>
        <w:t>万元，比预算数</w:t>
      </w:r>
      <w:r>
        <w:rPr>
          <w:rFonts w:hint="eastAsia" w:ascii="仿宋_GB2312" w:eastAsia="仿宋_GB2312"/>
          <w:sz w:val="32"/>
          <w:szCs w:val="32"/>
          <w:highlight w:val="none"/>
          <w:lang w:val="en-US" w:eastAsia="zh-CN"/>
        </w:rPr>
        <w:t>0.45</w:t>
      </w:r>
      <w:r>
        <w:rPr>
          <w:rFonts w:hint="eastAsia" w:ascii="仿宋_GB2312" w:eastAsia="仿宋_GB2312"/>
          <w:sz w:val="32"/>
          <w:szCs w:val="32"/>
          <w:highlight w:val="none"/>
          <w:lang w:eastAsia="zh-CN"/>
        </w:rPr>
        <w:t>万元减少</w:t>
      </w:r>
      <w:r>
        <w:rPr>
          <w:rFonts w:hint="eastAsia" w:ascii="仿宋_GB2312" w:eastAsia="仿宋_GB2312"/>
          <w:sz w:val="32"/>
          <w:szCs w:val="32"/>
          <w:highlight w:val="none"/>
          <w:lang w:val="en-US" w:eastAsia="zh-CN"/>
        </w:rPr>
        <w:t>0.45</w:t>
      </w:r>
      <w:r>
        <w:rPr>
          <w:rFonts w:hint="eastAsia" w:ascii="仿宋_GB2312" w:eastAsia="仿宋_GB2312"/>
          <w:sz w:val="32"/>
          <w:szCs w:val="32"/>
          <w:highlight w:val="none"/>
          <w:lang w:eastAsia="zh-CN"/>
        </w:rPr>
        <w:t>万元。本年未产生公务接待费支出。</w:t>
      </w:r>
    </w:p>
    <w:p w14:paraId="08580AC8">
      <w:pPr>
        <w:pStyle w:val="22"/>
        <w:spacing w:line="560" w:lineRule="exact"/>
        <w:ind w:left="0" w:leftChars="0" w:firstLine="640" w:firstLineChars="200"/>
        <w:jc w:val="both"/>
        <w:rPr>
          <w:rFonts w:hint="default" w:ascii="仿宋_GB2312" w:eastAsia="仿宋_GB2312"/>
          <w:sz w:val="32"/>
          <w:szCs w:val="32"/>
          <w:highlight w:val="none"/>
          <w:lang w:val="en-US" w:eastAsia="zh-CN"/>
        </w:rPr>
        <w:sectPr>
          <w:pgSz w:w="11906" w:h="16838"/>
          <w:pgMar w:top="1701" w:right="1417" w:bottom="1417" w:left="1474" w:header="851" w:footer="850" w:gutter="0"/>
          <w:cols w:space="720" w:num="1"/>
          <w:docGrid w:type="lines" w:linePitch="316" w:charSpace="0"/>
        </w:sectPr>
      </w:pPr>
      <w:r>
        <w:rPr>
          <w:rFonts w:hint="eastAsia" w:ascii="仿宋_GB2312" w:eastAsia="仿宋_GB2312"/>
          <w:sz w:val="32"/>
          <w:szCs w:val="32"/>
          <w:highlight w:val="none"/>
          <w:lang w:eastAsia="zh-CN"/>
        </w:rPr>
        <w:br w:type="page"/>
      </w:r>
    </w:p>
    <w:p w14:paraId="3036E876">
      <w:pPr>
        <w:pStyle w:val="22"/>
        <w:spacing w:line="560" w:lineRule="exact"/>
        <w:ind w:left="0" w:leftChars="0" w:firstLine="640" w:firstLineChars="200"/>
        <w:jc w:val="both"/>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十</w:t>
      </w:r>
      <w:r>
        <w:rPr>
          <w:rFonts w:hint="eastAsia" w:ascii="黑体" w:hAnsi="黑体" w:eastAsia="黑体" w:cs="黑体"/>
          <w:sz w:val="32"/>
          <w:szCs w:val="32"/>
          <w:highlight w:val="none"/>
        </w:rPr>
        <w:t>、关于202</w:t>
      </w:r>
      <w:r>
        <w:rPr>
          <w:rFonts w:hint="eastAsia" w:ascii="黑体" w:hAnsi="黑体" w:eastAsia="黑体" w:cs="黑体"/>
          <w:sz w:val="32"/>
          <w:szCs w:val="32"/>
          <w:highlight w:val="none"/>
          <w:lang w:val="en-US" w:eastAsia="zh-CN"/>
        </w:rPr>
        <w:t>5</w:t>
      </w:r>
      <w:r>
        <w:rPr>
          <w:rFonts w:hint="eastAsia" w:ascii="黑体" w:hAnsi="黑体" w:eastAsia="黑体" w:cs="黑体"/>
          <w:sz w:val="32"/>
          <w:szCs w:val="32"/>
          <w:highlight w:val="none"/>
        </w:rPr>
        <w:t>年度</w:t>
      </w:r>
      <w:r>
        <w:rPr>
          <w:rFonts w:hint="eastAsia" w:ascii="黑体" w:hAnsi="黑体" w:eastAsia="黑体" w:cs="黑体"/>
          <w:sz w:val="32"/>
          <w:szCs w:val="32"/>
          <w:highlight w:val="none"/>
          <w:lang w:eastAsia="zh-CN"/>
        </w:rPr>
        <w:t>项目</w:t>
      </w:r>
      <w:r>
        <w:rPr>
          <w:rFonts w:hint="eastAsia" w:ascii="黑体" w:hAnsi="黑体" w:eastAsia="黑体" w:cs="黑体"/>
          <w:sz w:val="32"/>
          <w:szCs w:val="32"/>
          <w:highlight w:val="none"/>
        </w:rPr>
        <w:t>预算绩效情况说明</w:t>
      </w:r>
    </w:p>
    <w:p w14:paraId="0EA210EE">
      <w:pPr>
        <w:pStyle w:val="22"/>
        <w:tabs>
          <w:tab w:val="left" w:pos="1431"/>
        </w:tabs>
        <w:spacing w:line="632" w:lineRule="exact"/>
        <w:ind w:firstLine="640" w:firstLineChars="200"/>
        <w:jc w:val="left"/>
        <w:rPr>
          <w:rFonts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（一）</w:t>
      </w:r>
      <w:r>
        <w:rPr>
          <w:rFonts w:hint="eastAsia" w:ascii="楷体_GB2312" w:hAnsi="楷体_GB2312" w:eastAsia="楷体_GB2312" w:cs="楷体_GB2312"/>
          <w:sz w:val="32"/>
          <w:szCs w:val="32"/>
          <w:highlight w:val="none"/>
        </w:rPr>
        <w:t>预算绩效管理工作开展情况</w:t>
      </w:r>
    </w:p>
    <w:p w14:paraId="1B6C948D">
      <w:pPr>
        <w:pStyle w:val="22"/>
        <w:spacing w:line="624" w:lineRule="exact"/>
        <w:ind w:firstLine="64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rPr>
        <w:t>根据预算绩效管理要求，我单位组织对202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年度一般公共预算项目支出全面开展绩效自评。</w:t>
      </w:r>
      <w:r>
        <w:rPr>
          <w:rFonts w:hint="eastAsia" w:ascii="仿宋_GB2312" w:eastAsia="仿宋_GB2312"/>
          <w:sz w:val="32"/>
          <w:szCs w:val="32"/>
          <w:highlight w:val="none"/>
          <w:lang w:val="en-US" w:eastAsia="zh-CN"/>
        </w:rPr>
        <w:t>2025年本年预算共有2</w:t>
      </w:r>
      <w:r>
        <w:rPr>
          <w:rFonts w:hint="eastAsia" w:ascii="仿宋_GB2312" w:eastAsia="仿宋_GB2312"/>
          <w:sz w:val="32"/>
          <w:szCs w:val="32"/>
          <w:highlight w:val="none"/>
        </w:rPr>
        <w:t>个二级项目，共涉及资金</w:t>
      </w:r>
      <w:r>
        <w:rPr>
          <w:rFonts w:hint="eastAsia" w:ascii="仿宋_GB2312" w:eastAsia="仿宋_GB2312"/>
          <w:sz w:val="32"/>
          <w:szCs w:val="32"/>
          <w:highlight w:val="none"/>
          <w:lang w:val="en-US" w:eastAsia="zh-CN"/>
        </w:rPr>
        <w:t>255</w:t>
      </w:r>
      <w:r>
        <w:rPr>
          <w:rFonts w:hint="eastAsia" w:ascii="仿宋_GB2312" w:eastAsia="仿宋_GB2312"/>
          <w:sz w:val="32"/>
          <w:szCs w:val="32"/>
          <w:highlight w:val="none"/>
        </w:rPr>
        <w:t>万元，</w:t>
      </w:r>
      <w:r>
        <w:rPr>
          <w:rFonts w:hint="eastAsia" w:ascii="仿宋_GB2312" w:eastAsia="仿宋_GB2312"/>
          <w:sz w:val="32"/>
          <w:szCs w:val="32"/>
          <w:highlight w:val="none"/>
          <w:lang w:val="en-US" w:eastAsia="zh-CN"/>
        </w:rPr>
        <w:t>包括电视品牌活动及国际传播推广、小康电视节目工程，均顺利完成。</w:t>
      </w:r>
    </w:p>
    <w:p w14:paraId="3CCD0D14">
      <w:pPr>
        <w:pStyle w:val="22"/>
        <w:spacing w:line="631" w:lineRule="exact"/>
        <w:ind w:firstLine="640" w:firstLineChars="200"/>
        <w:jc w:val="left"/>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二</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部门决算中项目绩效自评结果</w:t>
      </w:r>
    </w:p>
    <w:p w14:paraId="0C90B937">
      <w:pPr>
        <w:pStyle w:val="22"/>
        <w:spacing w:line="655" w:lineRule="exact"/>
        <w:ind w:firstLine="66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我单位今年在中央部门决算中反映电视品牌活动及国际传播推广、小康电视节目工程这两个项目的绩效自评结果。</w:t>
      </w:r>
    </w:p>
    <w:p w14:paraId="371154D2">
      <w:pPr>
        <w:pStyle w:val="22"/>
        <w:numPr>
          <w:ilvl w:val="0"/>
          <w:numId w:val="0"/>
        </w:numPr>
        <w:spacing w:line="624"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电视品牌活动及国际传播推广项目绩效自评情况。根据年初设定的绩效目标，项目绩效自评得分为100分。项目全年预算数110万元，执行数为110万元，完成预算执行。项目绩效目标完成情况：11月8日至9日，第十四届海峡两岸电视艺术节在福建省福州市成功举办。本届艺术节以“传承 创新 同心”为主题，通过举办两岸艺术家书画展、AI创作研习营</w:t>
      </w:r>
      <w:bookmarkStart w:id="21" w:name="_GoBack"/>
      <w:bookmarkEnd w:id="21"/>
      <w:r>
        <w:rPr>
          <w:rFonts w:hint="eastAsia" w:ascii="仿宋_GB2312" w:eastAsia="仿宋_GB2312"/>
          <w:sz w:val="32"/>
          <w:szCs w:val="32"/>
          <w:highlight w:val="none"/>
          <w:lang w:val="en-US" w:eastAsia="zh-CN"/>
        </w:rPr>
        <w:t>、新作新剧沙龙、电视主持新秀会等系列活动，为两岸电视艺术工作者搭建了高质量的交流平台，进一步促进了海峡两岸在文化传承与技术创新领域的深度对话。</w:t>
      </w:r>
    </w:p>
    <w:p w14:paraId="1CA3E14F">
      <w:pPr>
        <w:rPr>
          <w:rFonts w:hint="eastAsia" w:ascii="仿宋_GB2312" w:hAnsi="宋体" w:eastAsia="仿宋_GB2312" w:cs="宋体"/>
          <w:color w:val="000000"/>
          <w:sz w:val="32"/>
          <w:szCs w:val="32"/>
          <w:highlight w:val="none"/>
          <w:lang w:val="en-US" w:eastAsia="zh-CN" w:bidi="zh-TW"/>
        </w:rPr>
      </w:pPr>
      <w:r>
        <w:rPr>
          <w:rFonts w:hint="eastAsia" w:ascii="仿宋_GB2312" w:eastAsia="仿宋_GB2312"/>
          <w:sz w:val="32"/>
          <w:szCs w:val="32"/>
          <w:highlight w:val="none"/>
          <w:lang w:val="en-US" w:eastAsia="zh-CN"/>
        </w:rPr>
        <w:br w:type="page"/>
      </w:r>
      <w:r>
        <w:rPr>
          <w:rFonts w:hint="eastAsia" w:ascii="仿宋_GB2312" w:eastAsia="仿宋_GB2312"/>
          <w:sz w:val="32"/>
          <w:szCs w:val="32"/>
          <w:highlight w:val="none"/>
          <w:lang w:val="en-US" w:eastAsia="zh-CN"/>
        </w:rPr>
        <w:object>
          <v:shape id="_x0000_i1033" o:spt="75" type="#_x0000_t75" style="height:698pt;width:447.45pt;" o:ole="t" filled="f" o:preferrelative="t" stroked="f" coordsize="21600,21600">
            <v:path/>
            <v:fill on="f" focussize="0,0"/>
            <v:stroke on="f"/>
            <v:imagedata r:id="rId49" o:title=""/>
            <o:lock v:ext="edit" aspectratio="t"/>
            <w10:wrap type="none"/>
            <w10:anchorlock/>
          </v:shape>
          <o:OLEObject Type="Embed" ProgID="Excel.Sheet.8" ShapeID="_x0000_i1033" DrawAspect="Content" ObjectID="_1468075743" r:id="rId48">
            <o:LockedField>false</o:LockedField>
          </o:OLEObject>
        </w:object>
      </w:r>
      <w:r>
        <w:rPr>
          <w:rFonts w:hint="eastAsia" w:ascii="仿宋_GB2312" w:eastAsia="仿宋_GB2312"/>
          <w:sz w:val="32"/>
          <w:szCs w:val="32"/>
          <w:highlight w:val="none"/>
          <w:lang w:val="en-US" w:eastAsia="zh-CN"/>
        </w:rPr>
        <w:t xml:space="preserve"> </w:t>
      </w:r>
      <w:r>
        <w:rPr>
          <w:rFonts w:hint="eastAsia" w:ascii="仿宋_GB2312" w:hAnsi="宋体" w:eastAsia="仿宋_GB2312" w:cs="宋体"/>
          <w:color w:val="000000"/>
          <w:sz w:val="32"/>
          <w:szCs w:val="32"/>
          <w:highlight w:val="none"/>
          <w:lang w:val="en-US" w:eastAsia="zh-CN" w:bidi="zh-TW"/>
        </w:rPr>
        <w:t xml:space="preserve"> </w:t>
      </w:r>
    </w:p>
    <w:p w14:paraId="7C2A0B92">
      <w:pPr>
        <w:pStyle w:val="22"/>
        <w:numPr>
          <w:ilvl w:val="0"/>
          <w:numId w:val="0"/>
        </w:numPr>
        <w:spacing w:line="624" w:lineRule="exact"/>
        <w:ind w:firstLine="640" w:firstLineChars="200"/>
        <w:jc w:val="left"/>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小康电视节目工程项目绩效自评情况。根据年初设定的绩效目标，项目自评得分为100分。项目全年预算数145万元，执行数为145万元，完成预算的100%。项目绩效目标完成情况：为服务国家乡村振兴战略，加强对农舆论宣传，组织全国各省电视艺术家协会，完成713部（集）小康题材视听作品征集；引导广大电视和网络视听艺术工作者切实担负起文艺使命，全景式、立体化、多维度记录小康中国、乡村振兴的奋斗实践历程。活动与各级电视台及网络平台联动，选择不少于300部（集）优秀作品，在电视频道及网络媒体平台展播；举办小康电视节目工程优秀作品发布推广活动，推介一批思想精深、艺术精湛、制作优良的精品力作，以电视艺术的独特优势描绘小康中国的美丽图景。全国30个省（市）自治区、新疆生产建设兵团电视台以及中央广播电视总台、新华通讯社等国家级播出平台，共百余家单位报送作品。全网传播量超过1亿次；举办优秀作品创作经验分享及国家政策专家解读指导活动。邀请来自国家广电总局、高校和业界知名专家，全国各地的乡村振兴的典型人物、模范团队以及优秀电视及网络视听工作者200余人参加。现场解读相关政策，结合自身学术研究、电视艺术创作经验、新闻传播工作经历，就拓宽小康题材创作形式、探索传播效度、发掘创新样态等话题进行深入交流辅导。</w:t>
      </w:r>
    </w:p>
    <w:p w14:paraId="6F59825E">
      <w:pPr>
        <w:numPr>
          <w:ilvl w:val="0"/>
          <w:numId w:val="0"/>
        </w:numPr>
        <w:spacing w:line="560" w:lineRule="exact"/>
        <w:ind w:firstLine="640" w:firstLineChars="200"/>
        <w:rPr>
          <w:rFonts w:hint="eastAsia" w:ascii="仿宋_GB2312" w:eastAsia="仿宋_GB2312"/>
          <w:sz w:val="32"/>
          <w:szCs w:val="32"/>
          <w:highlight w:val="none"/>
          <w:lang w:val="en-US" w:eastAsia="zh-CN"/>
        </w:rPr>
      </w:pPr>
    </w:p>
    <w:p w14:paraId="5C3814CB">
      <w:pPr>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br w:type="page"/>
      </w:r>
    </w:p>
    <w:p w14:paraId="06059213">
      <w:pPr>
        <w:pStyle w:val="11"/>
        <w:numPr>
          <w:ilvl w:val="0"/>
          <w:numId w:val="0"/>
        </w:numPr>
        <w:rPr>
          <w:rFonts w:hint="default"/>
          <w:highlight w:val="none"/>
          <w:lang w:val="en-US" w:eastAsia="zh-CN"/>
        </w:rPr>
      </w:pPr>
    </w:p>
    <w:p w14:paraId="06BF183A">
      <w:pPr>
        <w:pStyle w:val="11"/>
        <w:numPr>
          <w:ilvl w:val="0"/>
          <w:numId w:val="0"/>
        </w:numPr>
        <w:jc w:val="center"/>
        <w:rPr>
          <w:rFonts w:hint="default"/>
          <w:highlight w:val="none"/>
          <w:lang w:val="en-US" w:eastAsia="zh-CN"/>
        </w:rPr>
      </w:pPr>
      <w:r>
        <w:rPr>
          <w:rFonts w:hint="default"/>
          <w:highlight w:val="none"/>
          <w:lang w:val="en-US" w:eastAsia="zh-CN"/>
        </w:rPr>
        <w:object>
          <v:shape id="_x0000_i1034" o:spt="75" type="#_x0000_t75" style="height:646.6pt;width:439.6pt;" o:ole="t" filled="f" o:preferrelative="t" stroked="f" coordsize="21600,21600">
            <v:path/>
            <v:fill on="f" focussize="0,0"/>
            <v:stroke on="f"/>
            <v:imagedata r:id="rId51" o:title=""/>
            <o:lock v:ext="edit" aspectratio="t"/>
            <w10:wrap type="none"/>
            <w10:anchorlock/>
          </v:shape>
          <o:OLEObject Type="Embed" ProgID="Excel.Sheet.8" ShapeID="_x0000_i1034" DrawAspect="Content" ObjectID="_1468075744" r:id="rId50">
            <o:LockedField>false</o:LockedField>
          </o:OLEObject>
        </w:object>
      </w:r>
    </w:p>
    <w:p w14:paraId="0DE1C5F0">
      <w:pPr>
        <w:pStyle w:val="2"/>
        <w:numPr>
          <w:ilvl w:val="0"/>
          <w:numId w:val="0"/>
        </w:numPr>
        <w:rPr>
          <w:rFonts w:hint="default"/>
          <w:highlight w:val="none"/>
          <w:lang w:val="en-US" w:eastAsia="zh-CN"/>
        </w:rPr>
      </w:pPr>
    </w:p>
    <w:p w14:paraId="444A1D1C">
      <w:pPr>
        <w:ind w:firstLine="640" w:firstLineChars="200"/>
        <w:jc w:val="both"/>
        <w:rPr>
          <w:rFonts w:ascii="黑体" w:hAnsi="黑体" w:eastAsia="黑体" w:cs="黑体"/>
          <w:sz w:val="32"/>
          <w:szCs w:val="32"/>
          <w:highlight w:val="none"/>
        </w:rPr>
      </w:pPr>
      <w:r>
        <w:rPr>
          <w:rFonts w:hint="eastAsia" w:ascii="黑体" w:hAnsi="黑体" w:eastAsia="黑体" w:cs="黑体"/>
          <w:sz w:val="32"/>
          <w:szCs w:val="32"/>
          <w:highlight w:val="none"/>
          <w:lang w:val="en-US" w:eastAsia="zh-CN"/>
        </w:rPr>
        <w:t>十一</w:t>
      </w:r>
      <w:r>
        <w:rPr>
          <w:rFonts w:hint="eastAsia" w:ascii="黑体" w:hAnsi="黑体" w:eastAsia="黑体" w:cs="黑体"/>
          <w:sz w:val="32"/>
          <w:szCs w:val="32"/>
          <w:highlight w:val="none"/>
        </w:rPr>
        <w:t>、其他重要事项的情况说明</w:t>
      </w:r>
    </w:p>
    <w:p w14:paraId="2C7C540F">
      <w:pPr>
        <w:pStyle w:val="22"/>
        <w:spacing w:line="655" w:lineRule="exact"/>
        <w:ind w:firstLine="640" w:firstLineChars="200"/>
        <w:jc w:val="both"/>
        <w:rPr>
          <w:rFonts w:ascii="仿宋_GB2312" w:eastAsia="仿宋_GB2312"/>
          <w:sz w:val="32"/>
          <w:szCs w:val="32"/>
          <w:highlight w:val="none"/>
          <w:lang w:eastAsia="zh-CN"/>
        </w:rPr>
      </w:pPr>
      <w:bookmarkStart w:id="19" w:name="bookmark112"/>
      <w:r>
        <w:rPr>
          <w:rFonts w:hint="eastAsia" w:ascii="仿宋_GB2312" w:eastAsia="仿宋_GB2312"/>
          <w:sz w:val="32"/>
          <w:szCs w:val="32"/>
          <w:highlight w:val="none"/>
          <w:lang w:eastAsia="zh-CN"/>
        </w:rPr>
        <w:t>（</w:t>
      </w:r>
      <w:bookmarkEnd w:id="19"/>
      <w:r>
        <w:rPr>
          <w:rFonts w:hint="eastAsia" w:ascii="仿宋_GB2312" w:eastAsia="仿宋_GB2312"/>
          <w:sz w:val="32"/>
          <w:szCs w:val="32"/>
          <w:highlight w:val="none"/>
          <w:lang w:eastAsia="zh-CN"/>
        </w:rPr>
        <w:t>一）机关运行经费支出情况</w:t>
      </w:r>
    </w:p>
    <w:p w14:paraId="064DC4D3">
      <w:pPr>
        <w:pStyle w:val="22"/>
        <w:spacing w:line="655" w:lineRule="exact"/>
        <w:ind w:firstLine="640" w:firstLineChars="200"/>
        <w:jc w:val="both"/>
        <w:rPr>
          <w:rFonts w:hint="default" w:ascii="仿宋_GB2312" w:eastAsia="仿宋_GB2312"/>
          <w:sz w:val="32"/>
          <w:szCs w:val="32"/>
          <w:highlight w:val="none"/>
          <w:lang w:val="en-US" w:eastAsia="zh-CN"/>
        </w:rPr>
      </w:pP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年度机关运行经费支出</w:t>
      </w:r>
      <w:r>
        <w:rPr>
          <w:rFonts w:hint="eastAsia" w:ascii="仿宋_GB2312" w:eastAsia="仿宋_GB2312"/>
          <w:sz w:val="32"/>
          <w:szCs w:val="32"/>
          <w:highlight w:val="none"/>
          <w:lang w:val="en-US" w:eastAsia="zh-CN"/>
        </w:rPr>
        <w:t>130.86</w:t>
      </w:r>
      <w:r>
        <w:rPr>
          <w:rFonts w:hint="eastAsia" w:ascii="仿宋_GB2312" w:eastAsia="仿宋_GB2312"/>
          <w:sz w:val="32"/>
          <w:szCs w:val="32"/>
          <w:highlight w:val="none"/>
          <w:lang w:eastAsia="zh-CN"/>
        </w:rPr>
        <w:t>万元，</w:t>
      </w:r>
      <w:bookmarkStart w:id="20" w:name="bookmark113"/>
      <w:r>
        <w:rPr>
          <w:rFonts w:hint="eastAsia" w:ascii="仿宋_GB2312" w:eastAsia="仿宋_GB2312"/>
          <w:sz w:val="32"/>
          <w:szCs w:val="32"/>
          <w:highlight w:val="none"/>
          <w:lang w:val="en-US" w:eastAsia="zh-CN"/>
        </w:rPr>
        <w:t>比上年决算数121.30增加9.56万元，增长7.88%。</w:t>
      </w:r>
    </w:p>
    <w:p w14:paraId="4534540B">
      <w:pPr>
        <w:pStyle w:val="22"/>
        <w:spacing w:line="655" w:lineRule="exact"/>
        <w:ind w:firstLine="640" w:firstLineChars="20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w:t>
      </w:r>
      <w:bookmarkEnd w:id="20"/>
      <w:r>
        <w:rPr>
          <w:rFonts w:hint="eastAsia" w:ascii="仿宋_GB2312" w:eastAsia="仿宋_GB2312"/>
          <w:sz w:val="32"/>
          <w:szCs w:val="32"/>
          <w:highlight w:val="none"/>
          <w:lang w:eastAsia="zh-CN"/>
        </w:rPr>
        <w:t>二）政府采购支出情况</w:t>
      </w:r>
    </w:p>
    <w:p w14:paraId="018D8325">
      <w:pPr>
        <w:pStyle w:val="22"/>
        <w:spacing w:line="655" w:lineRule="exact"/>
        <w:ind w:firstLine="640" w:firstLineChars="200"/>
        <w:jc w:val="both"/>
        <w:rPr>
          <w:rFonts w:ascii="仿宋_GB2312" w:eastAsia="仿宋_GB2312"/>
          <w:sz w:val="32"/>
          <w:szCs w:val="32"/>
          <w:highlight w:val="none"/>
          <w:lang w:eastAsia="zh-CN"/>
        </w:rPr>
      </w:pP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年度本部门政府采购支出总额</w:t>
      </w:r>
      <w:r>
        <w:rPr>
          <w:rFonts w:hint="eastAsia" w:ascii="仿宋_GB2312" w:eastAsia="仿宋_GB2312"/>
          <w:sz w:val="32"/>
          <w:szCs w:val="32"/>
          <w:highlight w:val="none"/>
          <w:lang w:val="en-US" w:eastAsia="zh-CN"/>
        </w:rPr>
        <w:t>2.74</w:t>
      </w:r>
      <w:r>
        <w:rPr>
          <w:rFonts w:hint="eastAsia" w:ascii="仿宋_GB2312" w:eastAsia="仿宋_GB2312"/>
          <w:sz w:val="32"/>
          <w:szCs w:val="32"/>
          <w:highlight w:val="none"/>
          <w:lang w:eastAsia="zh-CN"/>
        </w:rPr>
        <w:t>万元，其中：政府采购货物支出</w:t>
      </w:r>
      <w:r>
        <w:rPr>
          <w:rFonts w:hint="eastAsia" w:ascii="仿宋_GB2312" w:eastAsia="仿宋_GB2312"/>
          <w:sz w:val="32"/>
          <w:szCs w:val="32"/>
          <w:highlight w:val="none"/>
          <w:lang w:val="en-US" w:eastAsia="zh-CN"/>
        </w:rPr>
        <w:t>2.54</w:t>
      </w:r>
      <w:r>
        <w:rPr>
          <w:rFonts w:hint="eastAsia" w:ascii="仿宋_GB2312" w:eastAsia="仿宋_GB2312"/>
          <w:sz w:val="32"/>
          <w:szCs w:val="32"/>
          <w:highlight w:val="none"/>
          <w:lang w:eastAsia="zh-CN"/>
        </w:rPr>
        <w:t>万元、政府采购工程支出0.00万元、政府采购服务支出</w:t>
      </w:r>
      <w:r>
        <w:rPr>
          <w:rFonts w:hint="eastAsia" w:ascii="仿宋_GB2312" w:eastAsia="仿宋_GB2312"/>
          <w:sz w:val="32"/>
          <w:szCs w:val="32"/>
          <w:highlight w:val="none"/>
          <w:lang w:val="en-US" w:eastAsia="zh-CN"/>
        </w:rPr>
        <w:t>0.19</w:t>
      </w:r>
      <w:r>
        <w:rPr>
          <w:rFonts w:hint="eastAsia" w:ascii="仿宋_GB2312" w:eastAsia="仿宋_GB2312"/>
          <w:sz w:val="32"/>
          <w:szCs w:val="32"/>
          <w:highlight w:val="none"/>
          <w:lang w:eastAsia="zh-CN"/>
        </w:rPr>
        <w:t>万元。授予中小企业合同金额</w:t>
      </w:r>
      <w:r>
        <w:rPr>
          <w:rFonts w:hint="eastAsia" w:ascii="仿宋_GB2312" w:eastAsia="仿宋_GB2312"/>
          <w:sz w:val="32"/>
          <w:szCs w:val="32"/>
          <w:highlight w:val="none"/>
          <w:lang w:val="en-US" w:eastAsia="zh-CN"/>
        </w:rPr>
        <w:t>2.74</w:t>
      </w:r>
      <w:r>
        <w:rPr>
          <w:rFonts w:hint="eastAsia" w:ascii="仿宋_GB2312" w:eastAsia="仿宋_GB2312"/>
          <w:sz w:val="32"/>
          <w:szCs w:val="32"/>
          <w:highlight w:val="none"/>
          <w:lang w:eastAsia="zh-CN"/>
        </w:rPr>
        <w:t>万元，占政府采购支出的</w:t>
      </w:r>
      <w:r>
        <w:rPr>
          <w:rFonts w:hint="eastAsia" w:ascii="仿宋_GB2312" w:eastAsia="仿宋_GB2312"/>
          <w:sz w:val="32"/>
          <w:szCs w:val="32"/>
          <w:highlight w:val="none"/>
          <w:lang w:val="en-US" w:eastAsia="zh-CN"/>
        </w:rPr>
        <w:t>100</w:t>
      </w:r>
      <w:r>
        <w:rPr>
          <w:rFonts w:ascii="仿宋_GB2312" w:eastAsia="仿宋_GB2312"/>
          <w:sz w:val="32"/>
          <w:szCs w:val="32"/>
          <w:highlight w:val="none"/>
          <w:lang w:eastAsia="zh-CN"/>
        </w:rPr>
        <w:t>%</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其中，授予小微企业合同金额1.14万元，占授予中小企业合同金额的41.61%。</w:t>
      </w:r>
    </w:p>
    <w:p w14:paraId="32A68E19">
      <w:pPr>
        <w:pStyle w:val="22"/>
        <w:spacing w:line="655" w:lineRule="exact"/>
        <w:ind w:left="0" w:leftChars="0" w:firstLine="640" w:firstLineChars="200"/>
        <w:jc w:val="both"/>
        <w:rPr>
          <w:rFonts w:hint="default" w:ascii="仿宋_GB2312" w:eastAsia="仿宋_GB2312"/>
          <w:sz w:val="32"/>
          <w:szCs w:val="32"/>
          <w:highlight w:val="none"/>
          <w:lang w:val="en-US" w:eastAsia="zh-CN"/>
        </w:rPr>
      </w:pPr>
      <w:r>
        <w:rPr>
          <w:rFonts w:hint="eastAsia" w:ascii="仿宋_GB2312" w:eastAsia="宋体"/>
          <w:sz w:val="32"/>
          <w:szCs w:val="32"/>
          <w:highlight w:val="none"/>
          <w:lang w:eastAsia="zh-CN"/>
        </w:rPr>
        <w:pict>
          <v:shape id="Object 10" o:spid="_x0000_s1035" o:spt="75" type="#_x0000_t75" style="position:absolute;left:0pt;margin-left:131.05pt;margin-top:6.15pt;height:250.25pt;width:365.45pt;mso-position-horizontal-relative:page;mso-wrap-distance-bottom:0pt;mso-wrap-distance-top:0pt;z-index:251666432;mso-width-relative:page;mso-height-relative:page;" o:ole="t" filled="f" o:preferrelative="t" stroked="f" coordsize="21600,21600" o:gfxdata="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">
            <v:path/>
            <v:fill on="f" focussize="0,0"/>
            <v:stroke on="f"/>
            <v:imagedata r:id="rId53" o:title=""/>
            <o:lock v:ext="edit" aspectratio="f"/>
            <w10:wrap type="topAndBottom"/>
          </v:shape>
          <o:OLEObject Type="Embed" ProgID="Excel.Sheet.8" ShapeID="Object 10" DrawAspect="Content" ObjectID="_1468075745" r:id="rId52">
            <o:LockedField>false</o:LockedField>
          </o:OLEObject>
        </w:pic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三）国有资产占用情况</w:t>
      </w:r>
    </w:p>
    <w:p w14:paraId="7B535384">
      <w:pPr>
        <w:pStyle w:val="22"/>
        <w:spacing w:line="655" w:lineRule="exact"/>
        <w:ind w:firstLine="640" w:firstLineChars="200"/>
        <w:jc w:val="both"/>
        <w:rPr>
          <w:rFonts w:hint="default" w:ascii="仿宋_GB2312" w:eastAsia="仿宋_GB2312"/>
          <w:sz w:val="32"/>
          <w:szCs w:val="32"/>
          <w:highlight w:val="none"/>
          <w:lang w:val="en-US" w:eastAsia="zh-CN"/>
        </w:rPr>
        <w:sectPr>
          <w:pgSz w:w="11900" w:h="16840"/>
          <w:pgMar w:top="1565" w:right="1134" w:bottom="1565" w:left="1457" w:header="1133" w:footer="567" w:gutter="0"/>
          <w:cols w:space="0" w:num="1"/>
          <w:rtlGutter w:val="0"/>
          <w:docGrid w:linePitch="360" w:charSpace="0"/>
        </w:sectPr>
      </w:pPr>
      <w:r>
        <w:rPr>
          <w:rFonts w:hint="eastAsia" w:ascii="仿宋_GB2312" w:eastAsia="仿宋_GB2312"/>
          <w:sz w:val="32"/>
          <w:szCs w:val="32"/>
          <w:highlight w:val="none"/>
          <w:lang w:eastAsia="zh-CN"/>
        </w:rPr>
        <w:t>截至202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lang w:eastAsia="zh-CN"/>
        </w:rPr>
        <w:t>年12月31日，本部门没有车辆。</w:t>
      </w:r>
      <w:r>
        <w:rPr>
          <w:rFonts w:hint="eastAsia" w:ascii="仿宋_GB2312" w:eastAsia="仿宋_GB2312"/>
          <w:sz w:val="32"/>
          <w:szCs w:val="32"/>
          <w:highlight w:val="none"/>
          <w:lang w:val="en-US" w:eastAsia="zh-CN"/>
        </w:rPr>
        <w:t>单位价值50万元以上通用设备0台。单位价值100万元以上专用设备0台。</w:t>
      </w:r>
    </w:p>
    <w:p w14:paraId="5E330DD3">
      <w:pPr>
        <w:widowControl/>
        <w:rPr>
          <w:rFonts w:ascii="方正小标宋简体" w:hAnsi="方正小标宋简体" w:eastAsia="方正小标宋简体" w:cs="方正小标宋简体"/>
          <w:sz w:val="36"/>
          <w:szCs w:val="36"/>
          <w:highlight w:val="none"/>
          <w:lang w:val="zh-TW" w:eastAsia="zh-TW" w:bidi="zh-TW"/>
        </w:rPr>
      </w:pPr>
      <w:r>
        <w:rPr>
          <w:rFonts w:ascii="方正小标宋简体" w:hAnsi="方正小标宋简体" w:eastAsia="方正小标宋简体" w:cs="方正小标宋简体"/>
          <w:sz w:val="36"/>
          <w:szCs w:val="36"/>
          <w:highlight w:val="none"/>
          <w:lang w:eastAsia="zh-CN"/>
        </w:rPr>
        <w:br w:type="page"/>
      </w:r>
    </w:p>
    <w:p w14:paraId="1E760BAE">
      <w:pPr>
        <w:pStyle w:val="22"/>
        <w:spacing w:line="560" w:lineRule="exact"/>
        <w:ind w:firstLine="0"/>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第四部分：专业名词解释</w:t>
      </w:r>
    </w:p>
    <w:p w14:paraId="3293B877">
      <w:pPr>
        <w:pStyle w:val="22"/>
        <w:spacing w:line="560" w:lineRule="exact"/>
        <w:ind w:firstLine="0"/>
        <w:rPr>
          <w:rFonts w:ascii="楷体_GB2312" w:eastAsia="楷体_GB2312"/>
          <w:sz w:val="32"/>
          <w:szCs w:val="32"/>
          <w:highlight w:val="none"/>
          <w:lang w:eastAsia="zh-CN"/>
        </w:rPr>
      </w:pPr>
    </w:p>
    <w:p w14:paraId="0A953AF9">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lang w:eastAsia="zh-CN"/>
        </w:rPr>
        <w:t>（一）</w:t>
      </w:r>
      <w:r>
        <w:rPr>
          <w:rFonts w:hint="eastAsia" w:ascii="楷体_GB2312" w:eastAsia="楷体_GB2312"/>
          <w:sz w:val="32"/>
          <w:szCs w:val="32"/>
          <w:highlight w:val="none"/>
        </w:rPr>
        <w:t>一般公共预算财政拨款收入：指中央财政当年拨付的资金。</w:t>
      </w:r>
    </w:p>
    <w:p w14:paraId="7FCA3C73">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rPr>
        <w:t>（二）事业收入：指事业单位开展专业业务活动及辅助活动所取得的收入。</w:t>
      </w:r>
    </w:p>
    <w:p w14:paraId="0DAA4949">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rPr>
        <w:t>（三）经营收入：指事业单位在专业业务活动及其辅助活动之外开展非独立核算经营活动取得的收入。</w:t>
      </w:r>
    </w:p>
    <w:p w14:paraId="4B66CA6D">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rPr>
        <w:t xml:space="preserve">（四）其他收入：指除上述一般公共预算财政拨款收入、事业收入、经营收入等以外的收入。主要是按规定动用的售房收入、存款利息收入等。 </w:t>
      </w:r>
    </w:p>
    <w:p w14:paraId="3398B654">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rPr>
        <w:t>（五）使用非财政拨款结余：指事业单位使用以前年度积累的非财政拨款结余弥补当年收支差额的金额。</w:t>
      </w:r>
    </w:p>
    <w:p w14:paraId="6A6BD03C">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rPr>
        <w:t>（六）年初结转和结余：指以前年度安排、结转到本年仍按原规定用途继续使用的资金。</w:t>
      </w:r>
    </w:p>
    <w:p w14:paraId="313E3196">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rPr>
        <w:t>（七）文化旅游体育与传媒（类）文化和旅游（款）：指用于文化艺术活动等方面的支出。</w:t>
      </w:r>
    </w:p>
    <w:p w14:paraId="67750CD5">
      <w:pPr>
        <w:pStyle w:val="22"/>
        <w:spacing w:line="560" w:lineRule="exact"/>
        <w:ind w:firstLine="640" w:firstLineChars="200"/>
        <w:jc w:val="both"/>
        <w:rPr>
          <w:rFonts w:ascii="仿宋_GB2312" w:eastAsia="PMingLiU"/>
          <w:sz w:val="32"/>
          <w:szCs w:val="32"/>
          <w:highlight w:val="none"/>
        </w:rPr>
      </w:pP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行政运行（项）：指行政单位用于保障机构正常运行、开展日常工作的基本支出。</w:t>
      </w:r>
    </w:p>
    <w:p w14:paraId="6974E302">
      <w:pPr>
        <w:pStyle w:val="22"/>
        <w:spacing w:line="560" w:lineRule="exact"/>
        <w:ind w:firstLine="645"/>
        <w:jc w:val="both"/>
        <w:rPr>
          <w:rFonts w:ascii="仿宋_GB2312" w:eastAsia="仿宋_GB2312"/>
          <w:sz w:val="32"/>
          <w:szCs w:val="32"/>
          <w:highlight w:val="none"/>
          <w:lang w:eastAsia="zh-CN"/>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一般行政管理事务（项）：指行政单位未单独设置项级科目的其他项目</w:t>
      </w:r>
      <w:r>
        <w:rPr>
          <w:rFonts w:hint="eastAsia" w:ascii="仿宋_GB2312" w:eastAsia="仿宋_GB2312"/>
          <w:sz w:val="32"/>
          <w:szCs w:val="32"/>
          <w:highlight w:val="none"/>
          <w:lang w:eastAsia="zh-CN"/>
        </w:rPr>
        <w:t>支出。</w:t>
      </w:r>
    </w:p>
    <w:p w14:paraId="41F4EC06">
      <w:pPr>
        <w:pStyle w:val="22"/>
        <w:spacing w:line="560" w:lineRule="exact"/>
        <w:ind w:firstLine="645"/>
        <w:jc w:val="both"/>
        <w:rPr>
          <w:rFonts w:ascii="仿宋_GB2312" w:eastAsia="PMingLiU"/>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文化活动（项）：指举办大型文化艺术活动的支出。</w:t>
      </w:r>
    </w:p>
    <w:p w14:paraId="217AE070">
      <w:pPr>
        <w:pStyle w:val="22"/>
        <w:tabs>
          <w:tab w:val="left" w:pos="1574"/>
        </w:tabs>
        <w:spacing w:line="560" w:lineRule="exact"/>
        <w:ind w:firstLine="640" w:firstLineChars="200"/>
        <w:jc w:val="both"/>
        <w:rPr>
          <w:rFonts w:ascii="仿宋_GB2312" w:eastAsia="仿宋_GB2312"/>
          <w:sz w:val="32"/>
          <w:szCs w:val="32"/>
          <w:highlight w:val="none"/>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、文化和旅游交流与合作（项）：指对外文化交流合作活动的支出。</w:t>
      </w:r>
    </w:p>
    <w:p w14:paraId="7B6A22DC">
      <w:pPr>
        <w:pStyle w:val="22"/>
        <w:tabs>
          <w:tab w:val="left" w:pos="1574"/>
        </w:tabs>
        <w:spacing w:line="560" w:lineRule="exact"/>
        <w:ind w:firstLine="640" w:firstLineChars="200"/>
        <w:jc w:val="both"/>
        <w:rPr>
          <w:rFonts w:ascii="仿宋_GB2312" w:eastAsia="仿宋_GB2312"/>
          <w:sz w:val="32"/>
          <w:szCs w:val="32"/>
          <w:highlight w:val="none"/>
        </w:rPr>
      </w:pP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、其他文化和旅游支出（项）：指除上述项目以外其他用于文化方面的支出。</w:t>
      </w:r>
    </w:p>
    <w:p w14:paraId="780BE59A">
      <w:pPr>
        <w:pStyle w:val="22"/>
        <w:spacing w:line="560" w:lineRule="exact"/>
        <w:ind w:firstLine="0"/>
        <w:jc w:val="both"/>
        <w:rPr>
          <w:rFonts w:hint="eastAsia" w:ascii="楷体_GB2312" w:eastAsia="楷体_GB2312"/>
          <w:sz w:val="32"/>
          <w:szCs w:val="32"/>
          <w:highlight w:val="none"/>
          <w:lang w:eastAsia="zh-CN"/>
        </w:rPr>
      </w:pPr>
      <w:r>
        <w:rPr>
          <w:rFonts w:hint="eastAsia" w:ascii="楷体_GB2312" w:eastAsia="楷体_GB2312"/>
          <w:sz w:val="32"/>
          <w:szCs w:val="32"/>
          <w:highlight w:val="none"/>
        </w:rPr>
        <w:t>（八）社会保障和就业（类）行政事业单位</w:t>
      </w:r>
      <w:r>
        <w:rPr>
          <w:rFonts w:hint="eastAsia" w:ascii="楷体_GB2312" w:eastAsia="楷体_GB2312"/>
          <w:sz w:val="32"/>
          <w:szCs w:val="32"/>
          <w:highlight w:val="none"/>
          <w:lang w:eastAsia="zh-CN"/>
        </w:rPr>
        <w:t>养老支出</w:t>
      </w:r>
      <w:r>
        <w:rPr>
          <w:rFonts w:hint="eastAsia" w:ascii="楷体_GB2312" w:eastAsia="楷体_GB2312"/>
          <w:sz w:val="32"/>
          <w:szCs w:val="32"/>
          <w:highlight w:val="none"/>
        </w:rPr>
        <w:t>（款）</w:t>
      </w:r>
      <w:r>
        <w:rPr>
          <w:rFonts w:hint="eastAsia" w:ascii="楷体_GB2312" w:eastAsia="楷体_GB2312"/>
          <w:sz w:val="32"/>
          <w:szCs w:val="32"/>
          <w:highlight w:val="none"/>
          <w:lang w:eastAsia="zh-CN"/>
        </w:rPr>
        <w:t>：指用于养老等方面的支出</w:t>
      </w:r>
    </w:p>
    <w:p w14:paraId="35B08888">
      <w:pPr>
        <w:pStyle w:val="22"/>
        <w:tabs>
          <w:tab w:val="left" w:pos="1574"/>
        </w:tabs>
        <w:spacing w:line="560" w:lineRule="exac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行政单位离退休（项）：指用于</w:t>
      </w:r>
      <w:r>
        <w:rPr>
          <w:rFonts w:hint="eastAsia" w:ascii="仿宋_GB2312" w:eastAsia="仿宋_GB2312"/>
          <w:sz w:val="32"/>
          <w:szCs w:val="32"/>
          <w:highlight w:val="none"/>
          <w:lang w:eastAsia="zh-CN"/>
        </w:rPr>
        <w:t>行政</w:t>
      </w:r>
      <w:r>
        <w:rPr>
          <w:rFonts w:hint="eastAsia" w:ascii="仿宋_GB2312" w:eastAsia="仿宋_GB2312"/>
          <w:sz w:val="32"/>
          <w:szCs w:val="32"/>
          <w:highlight w:val="none"/>
        </w:rPr>
        <w:t>离退休人员的支出。</w:t>
      </w:r>
    </w:p>
    <w:p w14:paraId="64D37775">
      <w:pPr>
        <w:pStyle w:val="22"/>
        <w:tabs>
          <w:tab w:val="left" w:pos="1574"/>
        </w:tabs>
        <w:spacing w:line="560" w:lineRule="exac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事业</w:t>
      </w:r>
      <w:r>
        <w:rPr>
          <w:rFonts w:hint="eastAsia" w:ascii="仿宋_GB2312" w:eastAsia="仿宋_GB2312"/>
          <w:sz w:val="32"/>
          <w:szCs w:val="32"/>
          <w:highlight w:val="none"/>
        </w:rPr>
        <w:t>单位离退休（项）：指用于</w:t>
      </w:r>
      <w:r>
        <w:rPr>
          <w:rFonts w:hint="eastAsia" w:ascii="仿宋_GB2312" w:eastAsia="仿宋_GB2312"/>
          <w:sz w:val="32"/>
          <w:szCs w:val="32"/>
          <w:highlight w:val="none"/>
          <w:lang w:eastAsia="zh-CN"/>
        </w:rPr>
        <w:t>事业</w:t>
      </w:r>
      <w:r>
        <w:rPr>
          <w:rFonts w:hint="eastAsia" w:ascii="仿宋_GB2312" w:eastAsia="仿宋_GB2312"/>
          <w:sz w:val="32"/>
          <w:szCs w:val="32"/>
          <w:highlight w:val="none"/>
        </w:rPr>
        <w:t>离退休人员的支出。</w:t>
      </w:r>
    </w:p>
    <w:p w14:paraId="5667D542">
      <w:pPr>
        <w:pStyle w:val="22"/>
        <w:tabs>
          <w:tab w:val="left" w:pos="1574"/>
        </w:tabs>
        <w:spacing w:line="560" w:lineRule="exac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机关事业单位基本养老保险缴费支出（项）：指机关事业单位实施养老保险制度由单位缴纳的基本养老保险费支出。</w:t>
      </w:r>
    </w:p>
    <w:p w14:paraId="13CBB0E0">
      <w:pPr>
        <w:pStyle w:val="22"/>
        <w:tabs>
          <w:tab w:val="left" w:pos="1574"/>
        </w:tabs>
        <w:spacing w:line="560" w:lineRule="exact"/>
        <w:ind w:firstLine="640" w:firstLineChars="200"/>
        <w:jc w:val="both"/>
        <w:rPr>
          <w:rFonts w:hint="eastAsia" w:ascii="仿宋_GB2312" w:eastAsia="仿宋_GB2312"/>
          <w:sz w:val="32"/>
          <w:szCs w:val="32"/>
          <w:highlight w:val="none"/>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机关事业单位职业年金缴费支出（项）：指机关事业单位实施养老保险制度由单位缴纳的职业年金支出。</w:t>
      </w:r>
    </w:p>
    <w:p w14:paraId="0B12A66E">
      <w:pPr>
        <w:pStyle w:val="22"/>
        <w:spacing w:line="560" w:lineRule="exact"/>
        <w:ind w:firstLine="0"/>
        <w:jc w:val="both"/>
        <w:rPr>
          <w:rFonts w:hint="eastAsia" w:ascii="楷体_GB2312" w:eastAsia="楷体_GB2312"/>
          <w:sz w:val="32"/>
          <w:szCs w:val="32"/>
          <w:highlight w:val="none"/>
          <w:lang w:eastAsia="zh-CN"/>
        </w:rPr>
      </w:pPr>
      <w:r>
        <w:rPr>
          <w:rFonts w:hint="eastAsia" w:ascii="楷体_GB2312" w:eastAsia="楷体_GB2312"/>
          <w:sz w:val="32"/>
          <w:szCs w:val="32"/>
          <w:highlight w:val="none"/>
        </w:rPr>
        <w:t>（</w:t>
      </w:r>
      <w:r>
        <w:rPr>
          <w:rFonts w:hint="eastAsia" w:ascii="楷体_GB2312" w:eastAsia="楷体_GB2312"/>
          <w:sz w:val="32"/>
          <w:szCs w:val="32"/>
          <w:highlight w:val="none"/>
          <w:lang w:eastAsia="zh-CN"/>
        </w:rPr>
        <w:t>九</w:t>
      </w:r>
      <w:r>
        <w:rPr>
          <w:rFonts w:hint="eastAsia" w:ascii="楷体_GB2312" w:eastAsia="楷体_GB2312"/>
          <w:sz w:val="32"/>
          <w:szCs w:val="32"/>
          <w:highlight w:val="none"/>
        </w:rPr>
        <w:t>）</w:t>
      </w:r>
      <w:r>
        <w:rPr>
          <w:rFonts w:hint="eastAsia" w:ascii="楷体_GB2312" w:eastAsia="楷体_GB2312"/>
          <w:sz w:val="32"/>
          <w:szCs w:val="32"/>
          <w:highlight w:val="none"/>
          <w:lang w:eastAsia="zh-CN"/>
        </w:rPr>
        <w:t>卫生健康支出</w:t>
      </w:r>
      <w:r>
        <w:rPr>
          <w:rFonts w:hint="eastAsia" w:ascii="楷体_GB2312" w:eastAsia="楷体_GB2312"/>
          <w:sz w:val="32"/>
          <w:szCs w:val="32"/>
          <w:highlight w:val="none"/>
        </w:rPr>
        <w:t>（类）行政事业单位</w:t>
      </w:r>
      <w:r>
        <w:rPr>
          <w:rFonts w:hint="eastAsia" w:ascii="楷体_GB2312" w:eastAsia="楷体_GB2312"/>
          <w:sz w:val="32"/>
          <w:szCs w:val="32"/>
          <w:highlight w:val="none"/>
          <w:lang w:eastAsia="zh-CN"/>
        </w:rPr>
        <w:t>医疗</w:t>
      </w:r>
      <w:r>
        <w:rPr>
          <w:rFonts w:hint="eastAsia" w:ascii="楷体_GB2312" w:eastAsia="楷体_GB2312"/>
          <w:sz w:val="32"/>
          <w:szCs w:val="32"/>
          <w:highlight w:val="none"/>
        </w:rPr>
        <w:t>（款）</w:t>
      </w:r>
      <w:r>
        <w:rPr>
          <w:rFonts w:hint="eastAsia" w:ascii="楷体_GB2312" w:eastAsia="楷体_GB2312"/>
          <w:sz w:val="32"/>
          <w:szCs w:val="32"/>
          <w:highlight w:val="none"/>
          <w:lang w:eastAsia="zh-CN"/>
        </w:rPr>
        <w:t>：指用于医疗等方面的支出</w:t>
      </w:r>
    </w:p>
    <w:p w14:paraId="4379332A">
      <w:pPr>
        <w:pStyle w:val="22"/>
        <w:tabs>
          <w:tab w:val="left" w:pos="1574"/>
        </w:tabs>
        <w:spacing w:line="560" w:lineRule="exact"/>
        <w:ind w:firstLine="640" w:firstLineChars="200"/>
        <w:jc w:val="both"/>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1、行政单位医疗（项）：指用于行政人员医疗费的支出。</w:t>
      </w:r>
    </w:p>
    <w:p w14:paraId="68B2965A">
      <w:pPr>
        <w:pStyle w:val="22"/>
        <w:spacing w:line="560" w:lineRule="exact"/>
        <w:ind w:firstLine="0"/>
        <w:jc w:val="both"/>
        <w:rPr>
          <w:rFonts w:ascii="楷体_GB2312" w:eastAsia="楷体_GB2312"/>
          <w:sz w:val="32"/>
          <w:szCs w:val="32"/>
          <w:highlight w:val="none"/>
        </w:rPr>
      </w:pPr>
      <w:r>
        <w:rPr>
          <w:rFonts w:hint="eastAsia" w:ascii="楷体_GB2312" w:eastAsia="楷体_GB2312"/>
          <w:sz w:val="32"/>
          <w:szCs w:val="32"/>
          <w:highlight w:val="none"/>
        </w:rPr>
        <w:t>（十）住房保障支出（类）住房改革支出（款）：指按照国家政策规定用于住房改革方面的支出。</w:t>
      </w:r>
    </w:p>
    <w:p w14:paraId="4F056456">
      <w:pPr>
        <w:pStyle w:val="22"/>
        <w:tabs>
          <w:tab w:val="left" w:pos="1574"/>
        </w:tabs>
        <w:spacing w:line="560" w:lineRule="exact"/>
        <w:ind w:firstLine="640" w:firstLineChars="200"/>
        <w:jc w:val="both"/>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1、住房公积金（项）：指行政事业单位按人力资源和社会保障部、财政部规定的基本工资和津贴补贴以及规定比例为职工缴纳的住房公积金。</w:t>
      </w:r>
    </w:p>
    <w:p w14:paraId="4DE10173">
      <w:pPr>
        <w:pStyle w:val="22"/>
        <w:spacing w:line="560" w:lineRule="exact"/>
        <w:ind w:firstLine="640" w:firstLineChars="200"/>
        <w:jc w:val="both"/>
        <w:rPr>
          <w:rFonts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2、提租补贴（项）：指按房改政策规定，行政事业单位向符合条件职工（含离退休人员）发放的租金补贴。</w:t>
      </w:r>
    </w:p>
    <w:p w14:paraId="5D5E7140">
      <w:pPr>
        <w:pStyle w:val="22"/>
        <w:spacing w:line="560" w:lineRule="exact"/>
        <w:ind w:firstLine="640" w:firstLineChars="200"/>
        <w:jc w:val="both"/>
        <w:rPr>
          <w:rFonts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3、购房补贴（项）：指按房改政策规定，行政事业单位向符合条件职工（含离退休人员）发放的用于购买住房的补贴。</w:t>
      </w:r>
    </w:p>
    <w:p w14:paraId="3CCA262A">
      <w:pPr>
        <w:pStyle w:val="22"/>
        <w:spacing w:line="560" w:lineRule="exact"/>
        <w:ind w:firstLine="0"/>
        <w:jc w:val="both"/>
        <w:rPr>
          <w:rFonts w:hint="eastAsia" w:ascii="楷体_GB2312" w:eastAsia="楷体_GB2312"/>
          <w:sz w:val="32"/>
          <w:szCs w:val="32"/>
          <w:highlight w:val="none"/>
          <w:lang w:eastAsia="zh-CN"/>
        </w:rPr>
      </w:pPr>
      <w:r>
        <w:rPr>
          <w:rFonts w:hint="eastAsia" w:ascii="楷体_GB2312" w:eastAsia="楷体_GB2312"/>
          <w:sz w:val="32"/>
          <w:szCs w:val="32"/>
          <w:highlight w:val="none"/>
        </w:rPr>
        <w:t>（十</w:t>
      </w:r>
      <w:r>
        <w:rPr>
          <w:rFonts w:hint="eastAsia" w:ascii="楷体_GB2312" w:eastAsia="楷体_GB2312"/>
          <w:sz w:val="32"/>
          <w:szCs w:val="32"/>
          <w:highlight w:val="none"/>
          <w:lang w:val="en-US" w:eastAsia="zh-CN"/>
        </w:rPr>
        <w:t>一</w:t>
      </w:r>
      <w:r>
        <w:rPr>
          <w:rFonts w:hint="eastAsia" w:ascii="楷体_GB2312" w:eastAsia="楷体_GB2312"/>
          <w:sz w:val="32"/>
          <w:szCs w:val="32"/>
          <w:highlight w:val="none"/>
        </w:rPr>
        <w:t>）年末结转和结余：指单位本年度或以前年度预算安排、因客观条件发生变化未全部执行或未执行，结转到以后年度继续使用的资金，或项目已完成等产生的结余资金</w:t>
      </w:r>
      <w:r>
        <w:rPr>
          <w:rFonts w:hint="eastAsia" w:ascii="楷体_GB2312" w:eastAsia="楷体_GB2312"/>
          <w:sz w:val="32"/>
          <w:szCs w:val="32"/>
          <w:highlight w:val="none"/>
          <w:lang w:eastAsia="zh-CN"/>
        </w:rPr>
        <w:t>。</w:t>
      </w:r>
      <w:bookmarkEnd w:id="0"/>
    </w:p>
    <w:p w14:paraId="2F4F1B9E">
      <w:pPr>
        <w:pStyle w:val="22"/>
        <w:spacing w:line="560" w:lineRule="exact"/>
        <w:ind w:firstLine="0"/>
        <w:jc w:val="both"/>
        <w:rPr>
          <w:rFonts w:hint="eastAsia" w:ascii="楷体_GB2312" w:eastAsia="楷体_GB2312"/>
          <w:sz w:val="32"/>
          <w:szCs w:val="32"/>
          <w:highlight w:val="none"/>
        </w:rPr>
      </w:pPr>
      <w:r>
        <w:rPr>
          <w:rFonts w:hint="eastAsia" w:ascii="楷体_GB2312" w:eastAsia="楷体_GB2312"/>
          <w:sz w:val="32"/>
          <w:szCs w:val="32"/>
          <w:highlight w:val="none"/>
        </w:rPr>
        <w:t>（十</w:t>
      </w:r>
      <w:r>
        <w:rPr>
          <w:rFonts w:hint="eastAsia" w:ascii="楷体_GB2312" w:eastAsia="楷体_GB2312"/>
          <w:sz w:val="32"/>
          <w:szCs w:val="32"/>
          <w:highlight w:val="none"/>
          <w:lang w:val="en-US" w:eastAsia="zh-CN"/>
        </w:rPr>
        <w:t>二</w:t>
      </w:r>
      <w:r>
        <w:rPr>
          <w:rFonts w:hint="eastAsia" w:ascii="楷体_GB2312" w:eastAsia="楷体_GB2312"/>
          <w:sz w:val="32"/>
          <w:szCs w:val="32"/>
          <w:highlight w:val="none"/>
        </w:rPr>
        <w:t>）“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车辆购置税）及租用费、燃料费、维修费、过路过桥费、保险费、安全奖励费用等支出；公务接待费反映单位按规定开支的各类公务接待（含外宾接待）支出。</w:t>
      </w:r>
    </w:p>
    <w:p w14:paraId="692B8F26">
      <w:pPr>
        <w:pStyle w:val="22"/>
        <w:spacing w:line="560" w:lineRule="exact"/>
        <w:ind w:firstLine="0"/>
        <w:jc w:val="both"/>
        <w:rPr>
          <w:rFonts w:hint="eastAsia" w:ascii="楷体_GB2312" w:eastAsia="楷体_GB2312"/>
          <w:sz w:val="32"/>
          <w:szCs w:val="32"/>
          <w:highlight w:val="none"/>
          <w:lang w:eastAsia="zh-CN"/>
        </w:rPr>
      </w:pPr>
      <w:r>
        <w:rPr>
          <w:rFonts w:hint="eastAsia" w:ascii="楷体_GB2312" w:eastAsia="楷体_GB2312"/>
          <w:sz w:val="32"/>
          <w:szCs w:val="32"/>
          <w:highlight w:val="none"/>
        </w:rPr>
        <w:t>（十</w:t>
      </w:r>
      <w:r>
        <w:rPr>
          <w:rFonts w:hint="eastAsia" w:ascii="楷体_GB2312" w:eastAsia="楷体_GB2312"/>
          <w:sz w:val="32"/>
          <w:szCs w:val="32"/>
          <w:highlight w:val="none"/>
          <w:lang w:val="en-US" w:eastAsia="zh-CN"/>
        </w:rPr>
        <w:t>三</w:t>
      </w:r>
      <w:r>
        <w:rPr>
          <w:rFonts w:hint="eastAsia" w:ascii="楷体_GB2312" w:eastAsia="楷体_GB2312"/>
          <w:sz w:val="32"/>
          <w:szCs w:val="32"/>
          <w:highlight w:val="none"/>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费、公务用车运行维护费以及其他费用。</w:t>
      </w:r>
    </w:p>
    <w:sectPr>
      <w:footerReference r:id="rId10" w:type="default"/>
      <w:type w:val="continuous"/>
      <w:pgSz w:w="11900" w:h="16840"/>
      <w:pgMar w:top="1565" w:right="1372" w:bottom="1565" w:left="1457" w:header="1135" w:footer="56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DE2B7">
    <w:pPr>
      <w:pStyle w:val="8"/>
      <w:jc w:val="center"/>
    </w:pPr>
    <w:r>
      <w:fldChar w:fldCharType="begin"/>
    </w:r>
    <w:r>
      <w:instrText xml:space="preserve">PAGE   \* MERGEFORMAT</w:instrText>
    </w:r>
    <w:r>
      <w:fldChar w:fldCharType="separate"/>
    </w:r>
    <w:r>
      <w:rPr>
        <w:lang w:val="zh-CN" w:eastAsia="zh-CN"/>
      </w:rPr>
      <w:t>2</w:t>
    </w:r>
    <w:r>
      <w:fldChar w:fldCharType="end"/>
    </w:r>
  </w:p>
  <w:p w14:paraId="3AA4CD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C3E1">
    <w:pPr>
      <w:pStyle w:val="8"/>
      <w:jc w:val="center"/>
    </w:pPr>
    <w:r>
      <w:fldChar w:fldCharType="begin"/>
    </w:r>
    <w:r>
      <w:instrText xml:space="preserve">PAGE   \* MERGEFORMAT</w:instrText>
    </w:r>
    <w:r>
      <w:fldChar w:fldCharType="separate"/>
    </w:r>
    <w:r>
      <w:rPr>
        <w:lang w:val="zh-CN" w:eastAsia="zh-CN"/>
      </w:rPr>
      <w:t>2</w:t>
    </w:r>
    <w:r>
      <w:fldChar w:fldCharType="end"/>
    </w:r>
  </w:p>
  <w:p w14:paraId="6F250EC7">
    <w:pPr>
      <w:pStyle w:val="2"/>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1EE70">
    <w:pPr>
      <w:pStyle w:val="8"/>
      <w:jc w:val="center"/>
    </w:pPr>
    <w:r>
      <w:fldChar w:fldCharType="begin"/>
    </w:r>
    <w:r>
      <w:instrText xml:space="preserve">PAGE   \* MERGEFORMAT</w:instrText>
    </w:r>
    <w:r>
      <w:fldChar w:fldCharType="separate"/>
    </w:r>
    <w:r>
      <w:rPr>
        <w:lang w:val="zh-CN" w:eastAsia="zh-CN"/>
      </w:rPr>
      <w:t>2</w:t>
    </w:r>
    <w:r>
      <w:fldChar w:fldCharType="end"/>
    </w:r>
  </w:p>
  <w:p w14:paraId="2E9D4619">
    <w:pPr>
      <w:pStyle w:val="2"/>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C23FE">
    <w:pPr>
      <w:pStyle w:val="8"/>
      <w:jc w:val="center"/>
    </w:pPr>
    <w:r>
      <w:fldChar w:fldCharType="begin"/>
    </w:r>
    <w:r>
      <w:instrText xml:space="preserve">PAGE   \* MERGEFORMAT</w:instrText>
    </w:r>
    <w:r>
      <w:fldChar w:fldCharType="separate"/>
    </w:r>
    <w:r>
      <w:rPr>
        <w:lang w:val="zh-CN" w:eastAsia="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9902E">
    <w:pPr>
      <w:pStyle w:val="8"/>
      <w:jc w:val="center"/>
    </w:pPr>
    <w:r>
      <w:fldChar w:fldCharType="begin"/>
    </w:r>
    <w:r>
      <w:instrText xml:space="preserve">PAGE   \* MERGEFORMAT</w:instrText>
    </w:r>
    <w:r>
      <w:fldChar w:fldCharType="separate"/>
    </w:r>
    <w:r>
      <w:rPr>
        <w:lang w:val="zh-CN" w:eastAsia="zh-CN"/>
      </w:rPr>
      <w:t>2</w:t>
    </w:r>
    <w:r>
      <w:fldChar w:fldCharType="end"/>
    </w:r>
  </w:p>
  <w:p w14:paraId="270465F6">
    <w:pPr>
      <w:pStyle w:val="2"/>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00AFB">
    <w:pPr>
      <w:pStyle w:val="8"/>
      <w:jc w:val="center"/>
    </w:pPr>
    <w:r>
      <w:fldChar w:fldCharType="begin"/>
    </w:r>
    <w:r>
      <w:instrText xml:space="preserve">PAGE   \* MERGEFORMAT</w:instrText>
    </w:r>
    <w:r>
      <w:fldChar w:fldCharType="separate"/>
    </w:r>
    <w:r>
      <w:rPr>
        <w:lang w:val="zh-CN" w:eastAsia="zh-CN"/>
      </w:rPr>
      <w:t>2</w:t>
    </w:r>
    <w:r>
      <w:fldChar w:fldCharType="end"/>
    </w:r>
  </w:p>
  <w:p w14:paraId="62E24A16">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DFC81A"/>
    <w:multiLevelType w:val="singleLevel"/>
    <w:tmpl w:val="73DFC81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hyphenationZone w:val="360"/>
  <w:drawingGridHorizontalSpacing w:val="181"/>
  <w:drawingGridVerticalSpacing w:val="181"/>
  <w:displayHorizontalDrawingGridEvery w:val="1"/>
  <w:displayVerticalDrawingGridEvery w:val="1"/>
  <w:noPunctuationKerning w:val="1"/>
  <w:characterSpacingControl w:val="compressPunctuation"/>
  <w:footnotePr>
    <w:footnote w:id="0"/>
    <w:footnote w:id="1"/>
  </w:footnotePr>
  <w:endnotePr>
    <w:endnote w:id="0"/>
    <w:endnote w:id="1"/>
  </w:endnotePr>
  <w:compat>
    <w:doNotLeaveBackslashAlon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JjY2YwNTI2NWZhODFlZWJiOTJkYTkyMGI4NGU5OWMifQ=="/>
  </w:docVars>
  <w:rsids>
    <w:rsidRoot w:val="00A169E1"/>
    <w:rsid w:val="00002F40"/>
    <w:rsid w:val="00006BF1"/>
    <w:rsid w:val="00016990"/>
    <w:rsid w:val="00040784"/>
    <w:rsid w:val="00080535"/>
    <w:rsid w:val="0008443A"/>
    <w:rsid w:val="00086835"/>
    <w:rsid w:val="000A015B"/>
    <w:rsid w:val="000A5705"/>
    <w:rsid w:val="000E0A0C"/>
    <w:rsid w:val="000E131E"/>
    <w:rsid w:val="00134A0F"/>
    <w:rsid w:val="00186F1B"/>
    <w:rsid w:val="001A120B"/>
    <w:rsid w:val="001A35F1"/>
    <w:rsid w:val="001F297A"/>
    <w:rsid w:val="001F481E"/>
    <w:rsid w:val="00205D06"/>
    <w:rsid w:val="002651EC"/>
    <w:rsid w:val="002B4B23"/>
    <w:rsid w:val="002C3EC7"/>
    <w:rsid w:val="002D02CF"/>
    <w:rsid w:val="002E0893"/>
    <w:rsid w:val="00307A71"/>
    <w:rsid w:val="0031037D"/>
    <w:rsid w:val="00367AAD"/>
    <w:rsid w:val="00382185"/>
    <w:rsid w:val="003A3927"/>
    <w:rsid w:val="003A5059"/>
    <w:rsid w:val="003A7EC6"/>
    <w:rsid w:val="003B6F91"/>
    <w:rsid w:val="003C51F1"/>
    <w:rsid w:val="00400234"/>
    <w:rsid w:val="00416465"/>
    <w:rsid w:val="004525EB"/>
    <w:rsid w:val="00454C27"/>
    <w:rsid w:val="004B5560"/>
    <w:rsid w:val="004C197A"/>
    <w:rsid w:val="00500254"/>
    <w:rsid w:val="00535C5A"/>
    <w:rsid w:val="005464A9"/>
    <w:rsid w:val="00572562"/>
    <w:rsid w:val="005932FC"/>
    <w:rsid w:val="005C696E"/>
    <w:rsid w:val="005F4324"/>
    <w:rsid w:val="00600863"/>
    <w:rsid w:val="006062F0"/>
    <w:rsid w:val="00622A22"/>
    <w:rsid w:val="00640C14"/>
    <w:rsid w:val="00646157"/>
    <w:rsid w:val="006600C5"/>
    <w:rsid w:val="006C2F34"/>
    <w:rsid w:val="006E62A3"/>
    <w:rsid w:val="006E6986"/>
    <w:rsid w:val="0071188B"/>
    <w:rsid w:val="00780F68"/>
    <w:rsid w:val="00790095"/>
    <w:rsid w:val="007C2263"/>
    <w:rsid w:val="007E2AD6"/>
    <w:rsid w:val="007F3F6C"/>
    <w:rsid w:val="00854D47"/>
    <w:rsid w:val="008733E3"/>
    <w:rsid w:val="00875322"/>
    <w:rsid w:val="00894B48"/>
    <w:rsid w:val="009353CC"/>
    <w:rsid w:val="00941237"/>
    <w:rsid w:val="0096268C"/>
    <w:rsid w:val="009C0BDD"/>
    <w:rsid w:val="00A061FB"/>
    <w:rsid w:val="00A10EB1"/>
    <w:rsid w:val="00A169E1"/>
    <w:rsid w:val="00A35964"/>
    <w:rsid w:val="00A55D8F"/>
    <w:rsid w:val="00AD1CE5"/>
    <w:rsid w:val="00B00DDC"/>
    <w:rsid w:val="00B6316C"/>
    <w:rsid w:val="00C3481B"/>
    <w:rsid w:val="00C37C6D"/>
    <w:rsid w:val="00C4652D"/>
    <w:rsid w:val="00C54325"/>
    <w:rsid w:val="00C83CCB"/>
    <w:rsid w:val="00C85390"/>
    <w:rsid w:val="00CC25EE"/>
    <w:rsid w:val="00CC5E00"/>
    <w:rsid w:val="00CD42CE"/>
    <w:rsid w:val="00CD5AC1"/>
    <w:rsid w:val="00CD6882"/>
    <w:rsid w:val="00CE7477"/>
    <w:rsid w:val="00D07F12"/>
    <w:rsid w:val="00D80560"/>
    <w:rsid w:val="00D92753"/>
    <w:rsid w:val="00DD1BBA"/>
    <w:rsid w:val="00DD3FD4"/>
    <w:rsid w:val="00E03BF0"/>
    <w:rsid w:val="00E222C0"/>
    <w:rsid w:val="00E23D18"/>
    <w:rsid w:val="00E566F3"/>
    <w:rsid w:val="00E67CE8"/>
    <w:rsid w:val="00E730BF"/>
    <w:rsid w:val="00E9472F"/>
    <w:rsid w:val="00EA49F2"/>
    <w:rsid w:val="00ED16DE"/>
    <w:rsid w:val="00F03C62"/>
    <w:rsid w:val="00F12F89"/>
    <w:rsid w:val="00F166C6"/>
    <w:rsid w:val="00F32916"/>
    <w:rsid w:val="00F502D5"/>
    <w:rsid w:val="00F53770"/>
    <w:rsid w:val="00F82250"/>
    <w:rsid w:val="00F86CE7"/>
    <w:rsid w:val="00FD0B0C"/>
    <w:rsid w:val="01450846"/>
    <w:rsid w:val="02A20710"/>
    <w:rsid w:val="03C502D7"/>
    <w:rsid w:val="040247AE"/>
    <w:rsid w:val="076453EB"/>
    <w:rsid w:val="07DD2215"/>
    <w:rsid w:val="086A00A4"/>
    <w:rsid w:val="089440CB"/>
    <w:rsid w:val="0B10555F"/>
    <w:rsid w:val="0DF93EA2"/>
    <w:rsid w:val="0E3137D5"/>
    <w:rsid w:val="0F2F28B9"/>
    <w:rsid w:val="10A72CDF"/>
    <w:rsid w:val="119B5D70"/>
    <w:rsid w:val="1B4556FA"/>
    <w:rsid w:val="1DDD75B8"/>
    <w:rsid w:val="1FBD5107"/>
    <w:rsid w:val="24FF7A39"/>
    <w:rsid w:val="271979FB"/>
    <w:rsid w:val="28B31192"/>
    <w:rsid w:val="2C730CEF"/>
    <w:rsid w:val="2CB77D04"/>
    <w:rsid w:val="3390108C"/>
    <w:rsid w:val="33ED7B40"/>
    <w:rsid w:val="36797310"/>
    <w:rsid w:val="37B6166C"/>
    <w:rsid w:val="38C21BB0"/>
    <w:rsid w:val="3B526992"/>
    <w:rsid w:val="3E0B225E"/>
    <w:rsid w:val="3EB02ED8"/>
    <w:rsid w:val="3F2C3B4C"/>
    <w:rsid w:val="3F794FBA"/>
    <w:rsid w:val="42822086"/>
    <w:rsid w:val="4494718F"/>
    <w:rsid w:val="45C847D9"/>
    <w:rsid w:val="460A6975"/>
    <w:rsid w:val="47CE63F3"/>
    <w:rsid w:val="4CD3162C"/>
    <w:rsid w:val="4D4D4A38"/>
    <w:rsid w:val="4E2B269A"/>
    <w:rsid w:val="4E5421AF"/>
    <w:rsid w:val="4F0C6845"/>
    <w:rsid w:val="52874730"/>
    <w:rsid w:val="596965D1"/>
    <w:rsid w:val="5A7058D5"/>
    <w:rsid w:val="5D6973E7"/>
    <w:rsid w:val="600A5CED"/>
    <w:rsid w:val="602A4FB7"/>
    <w:rsid w:val="60DD2CF3"/>
    <w:rsid w:val="618723AE"/>
    <w:rsid w:val="62424E80"/>
    <w:rsid w:val="64C20B38"/>
    <w:rsid w:val="6A71000B"/>
    <w:rsid w:val="6AA2753C"/>
    <w:rsid w:val="6BC020AD"/>
    <w:rsid w:val="6D4745DB"/>
    <w:rsid w:val="710F7CDE"/>
    <w:rsid w:val="72F46808"/>
    <w:rsid w:val="74827F08"/>
    <w:rsid w:val="7854160A"/>
    <w:rsid w:val="7B8278E2"/>
    <w:rsid w:val="7DFA7403"/>
    <w:rsid w:val="7F774C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3">
    <w:name w:val="heading 1"/>
    <w:basedOn w:val="1"/>
    <w:next w:val="1"/>
    <w:qFormat/>
    <w:uiPriority w:val="1"/>
    <w:pPr>
      <w:spacing w:before="111"/>
      <w:ind w:left="114"/>
      <w:outlineLvl w:val="0"/>
    </w:pPr>
    <w:rPr>
      <w:rFonts w:ascii="黑体" w:hAnsi="黑体" w:eastAsia="黑体" w:cs="黑体"/>
      <w:sz w:val="29"/>
      <w:szCs w:val="29"/>
      <w:lang w:val="zh-CN" w:eastAsia="zh-CN" w:bidi="zh-CN"/>
    </w:rPr>
  </w:style>
  <w:style w:type="paragraph" w:styleId="4">
    <w:name w:val="heading 2"/>
    <w:basedOn w:val="1"/>
    <w:next w:val="1"/>
    <w:qFormat/>
    <w:uiPriority w:val="9"/>
    <w:pPr>
      <w:spacing w:before="100" w:beforeAutospacing="1" w:after="100" w:afterAutospacing="1"/>
      <w:jc w:val="left"/>
      <w:outlineLvl w:val="1"/>
    </w:pPr>
    <w:rPr>
      <w:rFonts w:hint="eastAsia" w:ascii="宋体" w:hAnsi="宋体" w:eastAsia="宋体" w:cs="宋体"/>
      <w:b/>
      <w:kern w:val="0"/>
      <w:sz w:val="36"/>
      <w:szCs w:val="36"/>
      <w:lang w:val="en-US" w:eastAsia="zh-CN" w:bidi="ar-SA"/>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1"/>
      <w:szCs w:val="21"/>
      <w:lang w:val="zh-CN" w:eastAsia="zh-CN" w:bidi="zh-CN"/>
    </w:rPr>
  </w:style>
  <w:style w:type="paragraph" w:styleId="5">
    <w:name w:val="Normal Indent"/>
    <w:basedOn w:val="1"/>
    <w:qFormat/>
    <w:uiPriority w:val="0"/>
    <w:pPr>
      <w:ind w:firstLine="420" w:firstLineChars="200"/>
    </w:pPr>
    <w:rPr>
      <w:rFonts w:ascii="Times New Roman" w:hAnsi="Times New Roman" w:eastAsia="宋体" w:cs="Times New Roman"/>
    </w:rPr>
  </w:style>
  <w:style w:type="paragraph" w:styleId="6">
    <w:name w:val="Body Text Indent"/>
    <w:basedOn w:val="1"/>
    <w:qFormat/>
    <w:uiPriority w:val="0"/>
    <w:pPr>
      <w:ind w:firstLine="640" w:firstLineChars="200"/>
    </w:pPr>
    <w:rPr>
      <w:rFonts w:eastAsia="黑体"/>
      <w:sz w:val="32"/>
    </w:rPr>
  </w:style>
  <w:style w:type="paragraph" w:styleId="7">
    <w:name w:val="Balloon Text"/>
    <w:basedOn w:val="1"/>
    <w:link w:val="15"/>
    <w:qFormat/>
    <w:uiPriority w:val="0"/>
    <w:rPr>
      <w:sz w:val="18"/>
      <w:szCs w:val="18"/>
    </w:rPr>
  </w:style>
  <w:style w:type="paragraph" w:styleId="8">
    <w:name w:val="footer"/>
    <w:basedOn w:val="1"/>
    <w:link w:val="16"/>
    <w:qFormat/>
    <w:uiPriority w:val="99"/>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0">
    <w:name w:val="Normal (Web)"/>
    <w:basedOn w:val="1"/>
    <w:unhideWhenUsed/>
    <w:qFormat/>
    <w:uiPriority w:val="99"/>
    <w:pPr>
      <w:widowControl/>
      <w:spacing w:before="100" w:beforeAutospacing="1" w:after="100" w:afterAutospacing="1"/>
    </w:pPr>
    <w:rPr>
      <w:rFonts w:ascii="宋体" w:hAnsi="宋体" w:eastAsia="宋体" w:cs="宋体"/>
      <w:color w:val="auto"/>
      <w:lang w:eastAsia="zh-CN" w:bidi="ar-SA"/>
    </w:rPr>
  </w:style>
  <w:style w:type="paragraph" w:styleId="11">
    <w:name w:val="Body Text First Indent 2"/>
    <w:basedOn w:val="6"/>
    <w:qFormat/>
    <w:uiPriority w:val="0"/>
    <w:pPr>
      <w:ind w:firstLine="420"/>
    </w:p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批注框文本 字符"/>
    <w:basedOn w:val="14"/>
    <w:link w:val="7"/>
    <w:qFormat/>
    <w:uiPriority w:val="0"/>
    <w:rPr>
      <w:rFonts w:eastAsia="Times New Roman"/>
      <w:color w:val="000000"/>
      <w:sz w:val="18"/>
      <w:szCs w:val="18"/>
      <w:lang w:eastAsia="en-US" w:bidi="en-US"/>
    </w:rPr>
  </w:style>
  <w:style w:type="character" w:customStyle="1" w:styleId="16">
    <w:name w:val="页脚 字符"/>
    <w:basedOn w:val="14"/>
    <w:link w:val="8"/>
    <w:qFormat/>
    <w:uiPriority w:val="99"/>
    <w:rPr>
      <w:rFonts w:eastAsia="Times New Roman"/>
      <w:color w:val="000000"/>
      <w:sz w:val="18"/>
      <w:szCs w:val="24"/>
      <w:lang w:eastAsia="en-US" w:bidi="en-US"/>
    </w:rPr>
  </w:style>
  <w:style w:type="character" w:customStyle="1" w:styleId="17">
    <w:name w:val="Body text|5_"/>
    <w:basedOn w:val="14"/>
    <w:link w:val="18"/>
    <w:qFormat/>
    <w:uiPriority w:val="0"/>
    <w:rPr>
      <w:rFonts w:ascii="宋体" w:hAnsi="宋体" w:eastAsia="宋体" w:cs="宋体"/>
      <w:sz w:val="82"/>
      <w:szCs w:val="82"/>
      <w:u w:val="none"/>
      <w:shd w:val="clear" w:color="auto" w:fill="auto"/>
      <w:lang w:val="zh-TW" w:eastAsia="zh-TW" w:bidi="zh-TW"/>
    </w:rPr>
  </w:style>
  <w:style w:type="paragraph" w:customStyle="1" w:styleId="18">
    <w:name w:val="Body text|5"/>
    <w:basedOn w:val="1"/>
    <w:link w:val="17"/>
    <w:qFormat/>
    <w:uiPriority w:val="0"/>
    <w:pPr>
      <w:spacing w:after="9540" w:line="1162" w:lineRule="exact"/>
      <w:jc w:val="center"/>
    </w:pPr>
    <w:rPr>
      <w:rFonts w:ascii="宋体" w:hAnsi="宋体" w:eastAsia="宋体" w:cs="宋体"/>
      <w:sz w:val="82"/>
      <w:szCs w:val="82"/>
      <w:lang w:val="zh-TW" w:eastAsia="zh-TW" w:bidi="zh-TW"/>
    </w:rPr>
  </w:style>
  <w:style w:type="character" w:customStyle="1" w:styleId="19">
    <w:name w:val="Body text|6_"/>
    <w:basedOn w:val="14"/>
    <w:link w:val="20"/>
    <w:qFormat/>
    <w:uiPriority w:val="0"/>
    <w:rPr>
      <w:rFonts w:ascii="宋体" w:hAnsi="宋体" w:eastAsia="宋体" w:cs="宋体"/>
      <w:sz w:val="46"/>
      <w:szCs w:val="46"/>
      <w:u w:val="none"/>
      <w:shd w:val="clear" w:color="auto" w:fill="auto"/>
      <w:lang w:val="zh-TW" w:eastAsia="zh-TW" w:bidi="zh-TW"/>
    </w:rPr>
  </w:style>
  <w:style w:type="paragraph" w:customStyle="1" w:styleId="20">
    <w:name w:val="Body text|6"/>
    <w:basedOn w:val="1"/>
    <w:link w:val="19"/>
    <w:qFormat/>
    <w:uiPriority w:val="0"/>
    <w:pPr>
      <w:jc w:val="center"/>
    </w:pPr>
    <w:rPr>
      <w:rFonts w:ascii="宋体" w:hAnsi="宋体" w:eastAsia="宋体" w:cs="宋体"/>
      <w:sz w:val="46"/>
      <w:szCs w:val="46"/>
      <w:lang w:val="zh-TW" w:eastAsia="zh-TW" w:bidi="zh-TW"/>
    </w:rPr>
  </w:style>
  <w:style w:type="character" w:customStyle="1" w:styleId="21">
    <w:name w:val="Body text|1_"/>
    <w:basedOn w:val="14"/>
    <w:link w:val="22"/>
    <w:qFormat/>
    <w:uiPriority w:val="0"/>
    <w:rPr>
      <w:rFonts w:ascii="宋体" w:hAnsi="宋体" w:eastAsia="宋体" w:cs="宋体"/>
      <w:sz w:val="30"/>
      <w:szCs w:val="30"/>
      <w:u w:val="none"/>
      <w:shd w:val="clear" w:color="auto" w:fill="auto"/>
      <w:lang w:val="zh-TW" w:eastAsia="zh-TW" w:bidi="zh-TW"/>
    </w:rPr>
  </w:style>
  <w:style w:type="paragraph" w:customStyle="1" w:styleId="22">
    <w:name w:val="Body text|1"/>
    <w:basedOn w:val="1"/>
    <w:link w:val="21"/>
    <w:qFormat/>
    <w:uiPriority w:val="0"/>
    <w:pPr>
      <w:spacing w:line="382" w:lineRule="auto"/>
      <w:ind w:firstLine="400"/>
    </w:pPr>
    <w:rPr>
      <w:rFonts w:ascii="宋体" w:hAnsi="宋体" w:eastAsia="宋体" w:cs="宋体"/>
      <w:sz w:val="30"/>
      <w:szCs w:val="30"/>
      <w:lang w:val="zh-TW" w:eastAsia="zh-TW" w:bidi="zh-TW"/>
    </w:rPr>
  </w:style>
  <w:style w:type="character" w:customStyle="1" w:styleId="23">
    <w:name w:val="Heading #1|1_"/>
    <w:basedOn w:val="14"/>
    <w:link w:val="24"/>
    <w:qFormat/>
    <w:uiPriority w:val="0"/>
    <w:rPr>
      <w:rFonts w:ascii="宋体" w:hAnsi="宋体" w:eastAsia="宋体" w:cs="宋体"/>
      <w:sz w:val="36"/>
      <w:szCs w:val="36"/>
      <w:u w:val="none"/>
      <w:shd w:val="clear" w:color="auto" w:fill="auto"/>
      <w:lang w:val="zh-TW" w:eastAsia="zh-TW" w:bidi="zh-TW"/>
    </w:rPr>
  </w:style>
  <w:style w:type="paragraph" w:customStyle="1" w:styleId="24">
    <w:name w:val="Heading #1|1"/>
    <w:basedOn w:val="1"/>
    <w:link w:val="23"/>
    <w:qFormat/>
    <w:uiPriority w:val="0"/>
    <w:pPr>
      <w:spacing w:after="620"/>
      <w:jc w:val="center"/>
      <w:outlineLvl w:val="0"/>
    </w:pPr>
    <w:rPr>
      <w:rFonts w:ascii="宋体" w:hAnsi="宋体" w:eastAsia="宋体" w:cs="宋体"/>
      <w:sz w:val="36"/>
      <w:szCs w:val="36"/>
      <w:lang w:val="zh-TW" w:eastAsia="zh-TW" w:bidi="zh-TW"/>
    </w:rPr>
  </w:style>
  <w:style w:type="character" w:customStyle="1" w:styleId="25">
    <w:name w:val="Header or footer|2_"/>
    <w:basedOn w:val="14"/>
    <w:link w:val="26"/>
    <w:qFormat/>
    <w:uiPriority w:val="0"/>
    <w:rPr>
      <w:sz w:val="20"/>
      <w:szCs w:val="20"/>
      <w:u w:val="none"/>
      <w:shd w:val="clear" w:color="auto" w:fill="auto"/>
      <w:lang w:val="zh-TW" w:eastAsia="zh-TW" w:bidi="zh-TW"/>
    </w:rPr>
  </w:style>
  <w:style w:type="paragraph" w:customStyle="1" w:styleId="26">
    <w:name w:val="Header or footer|2"/>
    <w:basedOn w:val="1"/>
    <w:link w:val="25"/>
    <w:qFormat/>
    <w:uiPriority w:val="0"/>
    <w:rPr>
      <w:sz w:val="20"/>
      <w:szCs w:val="20"/>
      <w:lang w:val="zh-TW" w:eastAsia="zh-TW" w:bidi="zh-TW"/>
    </w:rPr>
  </w:style>
  <w:style w:type="character" w:customStyle="1" w:styleId="27">
    <w:name w:val="Header or footer|1_"/>
    <w:basedOn w:val="14"/>
    <w:link w:val="28"/>
    <w:qFormat/>
    <w:uiPriority w:val="0"/>
    <w:rPr>
      <w:rFonts w:ascii="宋体" w:hAnsi="宋体" w:eastAsia="宋体" w:cs="宋体"/>
      <w:sz w:val="18"/>
      <w:szCs w:val="18"/>
      <w:u w:val="none"/>
      <w:shd w:val="clear" w:color="auto" w:fill="auto"/>
      <w:lang w:val="zh-TW" w:eastAsia="zh-TW" w:bidi="zh-TW"/>
    </w:rPr>
  </w:style>
  <w:style w:type="paragraph" w:customStyle="1" w:styleId="28">
    <w:name w:val="Header or footer|1"/>
    <w:basedOn w:val="1"/>
    <w:link w:val="27"/>
    <w:qFormat/>
    <w:uiPriority w:val="0"/>
    <w:rPr>
      <w:rFonts w:ascii="宋体" w:hAnsi="宋体" w:eastAsia="宋体" w:cs="宋体"/>
      <w:sz w:val="18"/>
      <w:szCs w:val="18"/>
      <w:lang w:val="zh-TW" w:eastAsia="zh-TW" w:bidi="zh-TW"/>
    </w:rPr>
  </w:style>
  <w:style w:type="character" w:customStyle="1" w:styleId="29">
    <w:name w:val="Heading #2|1_"/>
    <w:basedOn w:val="14"/>
    <w:link w:val="30"/>
    <w:qFormat/>
    <w:uiPriority w:val="0"/>
    <w:rPr>
      <w:rFonts w:ascii="宋体" w:hAnsi="宋体" w:eastAsia="宋体" w:cs="宋体"/>
      <w:sz w:val="30"/>
      <w:szCs w:val="30"/>
      <w:u w:val="none"/>
      <w:shd w:val="clear" w:color="auto" w:fill="auto"/>
      <w:lang w:val="zh-TW" w:eastAsia="zh-TW" w:bidi="zh-TW"/>
    </w:rPr>
  </w:style>
  <w:style w:type="paragraph" w:customStyle="1" w:styleId="30">
    <w:name w:val="Heading #2|1"/>
    <w:basedOn w:val="1"/>
    <w:link w:val="29"/>
    <w:qFormat/>
    <w:uiPriority w:val="0"/>
    <w:pPr>
      <w:spacing w:after="120" w:line="665" w:lineRule="exact"/>
      <w:ind w:left="790" w:firstLine="650"/>
      <w:outlineLvl w:val="1"/>
    </w:pPr>
    <w:rPr>
      <w:rFonts w:ascii="宋体" w:hAnsi="宋体" w:eastAsia="宋体" w:cs="宋体"/>
      <w:sz w:val="30"/>
      <w:szCs w:val="30"/>
      <w:lang w:val="zh-TW" w:eastAsia="zh-TW" w:bidi="zh-TW"/>
    </w:rPr>
  </w:style>
  <w:style w:type="character" w:customStyle="1" w:styleId="31">
    <w:name w:val="Other|1_"/>
    <w:basedOn w:val="14"/>
    <w:link w:val="32"/>
    <w:qFormat/>
    <w:uiPriority w:val="0"/>
    <w:rPr>
      <w:rFonts w:ascii="宋体" w:hAnsi="宋体" w:eastAsia="宋体" w:cs="宋体"/>
      <w:sz w:val="30"/>
      <w:szCs w:val="30"/>
      <w:u w:val="none"/>
      <w:shd w:val="clear" w:color="auto" w:fill="auto"/>
      <w:lang w:val="zh-TW" w:eastAsia="zh-TW" w:bidi="zh-TW"/>
    </w:rPr>
  </w:style>
  <w:style w:type="paragraph" w:customStyle="1" w:styleId="32">
    <w:name w:val="Other|1"/>
    <w:basedOn w:val="1"/>
    <w:link w:val="31"/>
    <w:qFormat/>
    <w:uiPriority w:val="0"/>
    <w:pPr>
      <w:spacing w:line="382" w:lineRule="auto"/>
      <w:ind w:firstLine="400"/>
    </w:pPr>
    <w:rPr>
      <w:rFonts w:ascii="宋体" w:hAnsi="宋体" w:eastAsia="宋体" w:cs="宋体"/>
      <w:sz w:val="30"/>
      <w:szCs w:val="30"/>
      <w:lang w:val="zh-TW" w:eastAsia="zh-TW" w:bidi="zh-TW"/>
    </w:rPr>
  </w:style>
  <w:style w:type="character" w:customStyle="1" w:styleId="33">
    <w:name w:val="Body text|4_"/>
    <w:basedOn w:val="14"/>
    <w:link w:val="34"/>
    <w:qFormat/>
    <w:uiPriority w:val="0"/>
    <w:rPr>
      <w:rFonts w:ascii="宋体" w:hAnsi="宋体" w:eastAsia="宋体" w:cs="宋体"/>
      <w:sz w:val="34"/>
      <w:szCs w:val="34"/>
      <w:u w:val="none"/>
      <w:shd w:val="clear" w:color="auto" w:fill="auto"/>
      <w:lang w:val="zh-TW" w:eastAsia="zh-TW" w:bidi="zh-TW"/>
    </w:rPr>
  </w:style>
  <w:style w:type="paragraph" w:customStyle="1" w:styleId="34">
    <w:name w:val="Body text|4"/>
    <w:basedOn w:val="1"/>
    <w:link w:val="33"/>
    <w:qFormat/>
    <w:uiPriority w:val="0"/>
    <w:pPr>
      <w:jc w:val="center"/>
    </w:pPr>
    <w:rPr>
      <w:rFonts w:ascii="宋体" w:hAnsi="宋体" w:eastAsia="宋体" w:cs="宋体"/>
      <w:sz w:val="34"/>
      <w:szCs w:val="34"/>
      <w:lang w:val="zh-TW" w:eastAsia="zh-TW" w:bidi="zh-TW"/>
    </w:rPr>
  </w:style>
  <w:style w:type="character" w:customStyle="1" w:styleId="35">
    <w:name w:val="Table caption|1_"/>
    <w:basedOn w:val="14"/>
    <w:link w:val="36"/>
    <w:qFormat/>
    <w:uiPriority w:val="0"/>
    <w:rPr>
      <w:rFonts w:ascii="宋体" w:hAnsi="宋体" w:eastAsia="宋体" w:cs="宋体"/>
      <w:sz w:val="19"/>
      <w:szCs w:val="19"/>
      <w:u w:val="none"/>
      <w:shd w:val="clear" w:color="auto" w:fill="auto"/>
      <w:lang w:val="zh-TW" w:eastAsia="zh-TW" w:bidi="zh-TW"/>
    </w:rPr>
  </w:style>
  <w:style w:type="paragraph" w:customStyle="1" w:styleId="36">
    <w:name w:val="Table caption|1"/>
    <w:basedOn w:val="1"/>
    <w:link w:val="35"/>
    <w:qFormat/>
    <w:uiPriority w:val="0"/>
    <w:rPr>
      <w:rFonts w:ascii="宋体" w:hAnsi="宋体" w:eastAsia="宋体" w:cs="宋体"/>
      <w:sz w:val="19"/>
      <w:szCs w:val="19"/>
      <w:lang w:val="zh-TW" w:eastAsia="zh-TW" w:bidi="zh-TW"/>
    </w:rPr>
  </w:style>
  <w:style w:type="character" w:customStyle="1" w:styleId="37">
    <w:name w:val="Body text|2_"/>
    <w:basedOn w:val="14"/>
    <w:link w:val="38"/>
    <w:qFormat/>
    <w:uiPriority w:val="0"/>
    <w:rPr>
      <w:sz w:val="32"/>
      <w:szCs w:val="32"/>
      <w:u w:val="none"/>
      <w:shd w:val="clear" w:color="auto" w:fill="auto"/>
      <w:lang w:val="zh-TW" w:eastAsia="zh-TW" w:bidi="zh-TW"/>
    </w:rPr>
  </w:style>
  <w:style w:type="paragraph" w:customStyle="1" w:styleId="38">
    <w:name w:val="Body text|2"/>
    <w:basedOn w:val="1"/>
    <w:link w:val="37"/>
    <w:qFormat/>
    <w:uiPriority w:val="0"/>
    <w:pPr>
      <w:spacing w:after="920" w:line="326" w:lineRule="auto"/>
    </w:pPr>
    <w:rPr>
      <w:sz w:val="32"/>
      <w:szCs w:val="32"/>
      <w:lang w:val="zh-TW" w:eastAsia="zh-TW" w:bidi="zh-TW"/>
    </w:rPr>
  </w:style>
  <w:style w:type="character" w:customStyle="1" w:styleId="39">
    <w:name w:val="Body text|3_"/>
    <w:basedOn w:val="14"/>
    <w:link w:val="40"/>
    <w:qFormat/>
    <w:uiPriority w:val="0"/>
    <w:rPr>
      <w:sz w:val="20"/>
      <w:szCs w:val="20"/>
      <w:u w:val="none"/>
      <w:shd w:val="clear" w:color="auto" w:fill="auto"/>
      <w:lang w:val="zh-TW" w:eastAsia="zh-TW" w:bidi="zh-TW"/>
    </w:rPr>
  </w:style>
  <w:style w:type="paragraph" w:customStyle="1" w:styleId="40">
    <w:name w:val="Body text|3"/>
    <w:basedOn w:val="1"/>
    <w:link w:val="39"/>
    <w:qFormat/>
    <w:uiPriority w:val="0"/>
    <w:pPr>
      <w:spacing w:after="80"/>
      <w:ind w:left="1400"/>
    </w:pPr>
    <w:rPr>
      <w:sz w:val="20"/>
      <w:szCs w:val="20"/>
      <w:lang w:val="zh-TW" w:eastAsia="zh-TW" w:bidi="zh-TW"/>
    </w:rPr>
  </w:style>
  <w:style w:type="character" w:customStyle="1" w:styleId="41">
    <w:name w:val="Picture caption|1_"/>
    <w:basedOn w:val="14"/>
    <w:link w:val="42"/>
    <w:qFormat/>
    <w:uiPriority w:val="0"/>
    <w:rPr>
      <w:rFonts w:ascii="宋体" w:hAnsi="宋体" w:eastAsia="宋体" w:cs="宋体"/>
      <w:sz w:val="30"/>
      <w:szCs w:val="30"/>
      <w:u w:val="none"/>
      <w:shd w:val="clear" w:color="auto" w:fill="auto"/>
      <w:lang w:val="zh-TW" w:eastAsia="zh-TW" w:bidi="zh-TW"/>
    </w:rPr>
  </w:style>
  <w:style w:type="paragraph" w:customStyle="1" w:styleId="42">
    <w:name w:val="Picture caption|1"/>
    <w:basedOn w:val="1"/>
    <w:link w:val="41"/>
    <w:qFormat/>
    <w:uiPriority w:val="0"/>
    <w:rPr>
      <w:rFonts w:ascii="宋体" w:hAnsi="宋体" w:eastAsia="宋体" w:cs="宋体"/>
      <w:sz w:val="30"/>
      <w:szCs w:val="30"/>
      <w:lang w:val="zh-TW" w:eastAsia="zh-TW" w:bidi="zh-TW"/>
    </w:rPr>
  </w:style>
  <w:style w:type="character" w:customStyle="1" w:styleId="43">
    <w:name w:val="Other|2_"/>
    <w:basedOn w:val="14"/>
    <w:link w:val="44"/>
    <w:qFormat/>
    <w:uiPriority w:val="0"/>
    <w:rPr>
      <w:rFonts w:ascii="宋体" w:hAnsi="宋体" w:eastAsia="宋体" w:cs="宋体"/>
      <w:sz w:val="19"/>
      <w:szCs w:val="19"/>
      <w:u w:val="none"/>
      <w:shd w:val="clear" w:color="auto" w:fill="auto"/>
      <w:lang w:val="zh-TW" w:eastAsia="zh-TW" w:bidi="zh-TW"/>
    </w:rPr>
  </w:style>
  <w:style w:type="paragraph" w:customStyle="1" w:styleId="44">
    <w:name w:val="Other|2"/>
    <w:basedOn w:val="1"/>
    <w:link w:val="43"/>
    <w:qFormat/>
    <w:uiPriority w:val="0"/>
    <w:pPr>
      <w:spacing w:before="160" w:line="197" w:lineRule="exact"/>
    </w:pPr>
    <w:rPr>
      <w:rFonts w:ascii="宋体" w:hAnsi="宋体" w:eastAsia="宋体" w:cs="宋体"/>
      <w:sz w:val="19"/>
      <w:szCs w:val="19"/>
      <w:lang w:val="zh-TW" w:eastAsia="zh-TW" w:bidi="zh-TW"/>
    </w:rPr>
  </w:style>
  <w:style w:type="paragraph" w:customStyle="1" w:styleId="45">
    <w:name w:val="Table Paragraph"/>
    <w:basedOn w:val="1"/>
    <w:qFormat/>
    <w:uiPriority w:val="1"/>
    <w:rPr>
      <w:rFonts w:ascii="宋体" w:hAnsi="宋体" w:eastAsia="宋体" w:cs="宋体"/>
      <w:lang w:val="zh-CN" w:eastAsia="zh-CN" w:bidi="zh-CN"/>
    </w:rPr>
  </w:style>
  <w:style w:type="character" w:customStyle="1" w:styleId="46">
    <w:name w:val="NormalCharacter"/>
    <w:qFormat/>
    <w:uiPriority w:val="0"/>
    <w:rPr>
      <w:rFonts w:ascii="Calibri" w:hAnsi="Calibri"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21.emf"/><Relationship Id="rId52" Type="http://schemas.openxmlformats.org/officeDocument/2006/relationships/oleObject" Target="embeddings/oleObject21.bin"/><Relationship Id="rId51" Type="http://schemas.openxmlformats.org/officeDocument/2006/relationships/image" Target="media/image20.emf"/><Relationship Id="rId50" Type="http://schemas.openxmlformats.org/officeDocument/2006/relationships/oleObject" Target="embeddings/oleObject20.bin"/><Relationship Id="rId5" Type="http://schemas.openxmlformats.org/officeDocument/2006/relationships/footer" Target="footer1.xml"/><Relationship Id="rId49" Type="http://schemas.openxmlformats.org/officeDocument/2006/relationships/image" Target="media/image19.emf"/><Relationship Id="rId48" Type="http://schemas.openxmlformats.org/officeDocument/2006/relationships/oleObject" Target="embeddings/oleObject19.bin"/><Relationship Id="rId47" Type="http://schemas.openxmlformats.org/officeDocument/2006/relationships/image" Target="media/image18.emf"/><Relationship Id="rId46" Type="http://schemas.openxmlformats.org/officeDocument/2006/relationships/oleObject" Target="embeddings/oleObject18.bin"/><Relationship Id="rId45" Type="http://schemas.openxmlformats.org/officeDocument/2006/relationships/image" Target="media/image17.emf"/><Relationship Id="rId44" Type="http://schemas.openxmlformats.org/officeDocument/2006/relationships/oleObject" Target="embeddings/oleObject17.bin"/><Relationship Id="rId43" Type="http://schemas.openxmlformats.org/officeDocument/2006/relationships/image" Target="media/image16.emf"/><Relationship Id="rId42" Type="http://schemas.openxmlformats.org/officeDocument/2006/relationships/oleObject" Target="embeddings/oleObject16.bin"/><Relationship Id="rId41" Type="http://schemas.openxmlformats.org/officeDocument/2006/relationships/image" Target="media/image15.emf"/><Relationship Id="rId40" Type="http://schemas.openxmlformats.org/officeDocument/2006/relationships/oleObject" Target="embeddings/oleObject15.bin"/><Relationship Id="rId4" Type="http://schemas.openxmlformats.org/officeDocument/2006/relationships/endnotes" Target="endnotes.xml"/><Relationship Id="rId39" Type="http://schemas.openxmlformats.org/officeDocument/2006/relationships/image" Target="media/image14.emf"/><Relationship Id="rId38" Type="http://schemas.openxmlformats.org/officeDocument/2006/relationships/oleObject" Target="embeddings/oleObject14.bin"/><Relationship Id="rId37" Type="http://schemas.openxmlformats.org/officeDocument/2006/relationships/image" Target="media/image13.emf"/><Relationship Id="rId36" Type="http://schemas.openxmlformats.org/officeDocument/2006/relationships/oleObject" Target="embeddings/oleObject13.bin"/><Relationship Id="rId35" Type="http://schemas.openxmlformats.org/officeDocument/2006/relationships/image" Target="media/image12.emf"/><Relationship Id="rId34" Type="http://schemas.openxmlformats.org/officeDocument/2006/relationships/oleObject" Target="embeddings/oleObject12.bin"/><Relationship Id="rId33" Type="http://schemas.openxmlformats.org/officeDocument/2006/relationships/image" Target="media/image11.emf"/><Relationship Id="rId32" Type="http://schemas.openxmlformats.org/officeDocument/2006/relationships/oleObject" Target="embeddings/oleObject11.bin"/><Relationship Id="rId31" Type="http://schemas.openxmlformats.org/officeDocument/2006/relationships/image" Target="media/image10.emf"/><Relationship Id="rId30" Type="http://schemas.openxmlformats.org/officeDocument/2006/relationships/oleObject" Target="embeddings/oleObject10.bin"/><Relationship Id="rId3" Type="http://schemas.openxmlformats.org/officeDocument/2006/relationships/footnotes" Target="footnotes.xml"/><Relationship Id="rId29" Type="http://schemas.openxmlformats.org/officeDocument/2006/relationships/image" Target="media/image9.emf"/><Relationship Id="rId28" Type="http://schemas.openxmlformats.org/officeDocument/2006/relationships/oleObject" Target="embeddings/oleObject9.bin"/><Relationship Id="rId27" Type="http://schemas.openxmlformats.org/officeDocument/2006/relationships/image" Target="media/image8.emf"/><Relationship Id="rId26" Type="http://schemas.openxmlformats.org/officeDocument/2006/relationships/oleObject" Target="embeddings/oleObject8.bin"/><Relationship Id="rId25" Type="http://schemas.openxmlformats.org/officeDocument/2006/relationships/image" Target="media/image7.emf"/><Relationship Id="rId24" Type="http://schemas.openxmlformats.org/officeDocument/2006/relationships/oleObject" Target="embeddings/oleObject7.bin"/><Relationship Id="rId23" Type="http://schemas.openxmlformats.org/officeDocument/2006/relationships/image" Target="media/image6.emf"/><Relationship Id="rId22" Type="http://schemas.openxmlformats.org/officeDocument/2006/relationships/oleObject" Target="embeddings/oleObject6.bin"/><Relationship Id="rId21" Type="http://schemas.openxmlformats.org/officeDocument/2006/relationships/image" Target="media/image5.e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oleObject4.bin"/><Relationship Id="rId17" Type="http://schemas.openxmlformats.org/officeDocument/2006/relationships/image" Target="media/image3.emf"/><Relationship Id="rId16" Type="http://schemas.openxmlformats.org/officeDocument/2006/relationships/oleObject" Target="embeddings/oleObject3.bin"/><Relationship Id="rId15" Type="http://schemas.openxmlformats.org/officeDocument/2006/relationships/image" Target="media/image2.emf"/><Relationship Id="rId14" Type="http://schemas.openxmlformats.org/officeDocument/2006/relationships/oleObject" Target="embeddings/oleObject2.bin"/><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46"/>
    <customShpInfo spid="_x0000_s1044"/>
    <customShpInfo spid="_x0000_s1045"/>
    <customShpInfo spid="_x0000_s1029"/>
    <customShpInfo spid="_x0000_s1026"/>
    <customShpInfo spid="_x0000_s1032"/>
    <customShpInfo spid="_x0000_s1033"/>
    <customShpInfo spid="_x0000_s1027"/>
    <customShpInfo spid="_x0000_s1028"/>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5904</Words>
  <Characters>6533</Characters>
  <Lines>115</Lines>
  <Paragraphs>32</Paragraphs>
  <TotalTime>1</TotalTime>
  <ScaleCrop>false</ScaleCrop>
  <LinksUpToDate>false</LinksUpToDate>
  <CharactersWithSpaces>6561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2021-08-26T02:16:00Z</dcterms:created>
  <dc:creator>Li-G</dc:creator>
  <cp:lastModifiedBy>桃之夭夭</cp:lastModifiedBy>
  <cp:lastPrinted>2026-08-07T07:30:17Z</cp:lastPrinted>
  <dcterms:modified xsi:type="dcterms:W3CDTF">2026-08-07T07:46:45Z</dcterms:modified>
  <dc:title>中国文联部门预算</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F572D03B8A114798842318D21622E989_13</vt:lpwstr>
  </property>
  <property fmtid="{D5CDD505-2E9C-101B-9397-08002B2CF9AE}" pid="4" name="KSOTemplateDocerSaveRecord">
    <vt:lpwstr>eyJoZGlkIjoiNTlhYTUxMDRkZjE1MzYwNmVkN2NjNDMwZDM4MmE5YWUiLCJ1c2VySWQiOiIzOTMyMzA2NTkifQ==</vt:lpwstr>
  </property>
</Properties>
</file>